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67DCF" w14:textId="5BBC54C5" w:rsidR="002F373F" w:rsidRDefault="60EEFFC2" w:rsidP="6849B700">
      <w:pPr>
        <w:spacing w:line="240" w:lineRule="auto"/>
        <w:jc w:val="center"/>
        <w:rPr>
          <w:b/>
          <w:bCs/>
          <w:sz w:val="30"/>
          <w:szCs w:val="30"/>
        </w:rPr>
      </w:pPr>
      <w:r w:rsidRPr="6849B700">
        <w:rPr>
          <w:b/>
          <w:bCs/>
          <w:sz w:val="30"/>
          <w:szCs w:val="30"/>
        </w:rPr>
        <w:t>Researcher Development Framework</w:t>
      </w:r>
    </w:p>
    <w:tbl>
      <w:tblPr>
        <w:tblStyle w:val="TableGrid"/>
        <w:tblW w:w="14630" w:type="dxa"/>
        <w:jc w:val="center"/>
        <w:tblLook w:val="04A0" w:firstRow="1" w:lastRow="0" w:firstColumn="1" w:lastColumn="0" w:noHBand="0" w:noVBand="1"/>
      </w:tblPr>
      <w:tblGrid>
        <w:gridCol w:w="740"/>
        <w:gridCol w:w="2175"/>
        <w:gridCol w:w="7428"/>
        <w:gridCol w:w="4287"/>
      </w:tblGrid>
      <w:tr w:rsidR="00406763" w:rsidRPr="00406763" w14:paraId="6DD637C1" w14:textId="77777777" w:rsidTr="004F0528">
        <w:trPr>
          <w:trHeight w:val="300"/>
          <w:jc w:val="center"/>
        </w:trPr>
        <w:tc>
          <w:tcPr>
            <w:tcW w:w="2915" w:type="dxa"/>
            <w:gridSpan w:val="2"/>
            <w:shd w:val="clear" w:color="auto" w:fill="8DD873" w:themeFill="accent6" w:themeFillTint="99"/>
            <w:vAlign w:val="center"/>
          </w:tcPr>
          <w:p w14:paraId="293755AD" w14:textId="538A02C0" w:rsidR="516DBC21" w:rsidRPr="00406763" w:rsidRDefault="516DBC21" w:rsidP="6849B700">
            <w:pPr>
              <w:jc w:val="center"/>
              <w:rPr>
                <w:b/>
                <w:bCs/>
                <w:sz w:val="30"/>
                <w:szCs w:val="30"/>
              </w:rPr>
            </w:pPr>
            <w:r w:rsidRPr="00406763">
              <w:rPr>
                <w:b/>
                <w:bCs/>
                <w:sz w:val="30"/>
                <w:szCs w:val="30"/>
              </w:rPr>
              <w:t>Skill Category</w:t>
            </w:r>
          </w:p>
        </w:tc>
        <w:tc>
          <w:tcPr>
            <w:tcW w:w="7428" w:type="dxa"/>
            <w:shd w:val="clear" w:color="auto" w:fill="8DD873" w:themeFill="accent6" w:themeFillTint="99"/>
            <w:vAlign w:val="center"/>
          </w:tcPr>
          <w:p w14:paraId="5283F608" w14:textId="552EF83E" w:rsidR="516DBC21" w:rsidRPr="00406763" w:rsidRDefault="516DBC21" w:rsidP="6849B700">
            <w:pPr>
              <w:jc w:val="center"/>
              <w:rPr>
                <w:b/>
                <w:bCs/>
                <w:sz w:val="30"/>
                <w:szCs w:val="30"/>
              </w:rPr>
            </w:pPr>
            <w:r w:rsidRPr="00406763">
              <w:rPr>
                <w:b/>
                <w:bCs/>
                <w:sz w:val="30"/>
                <w:szCs w:val="30"/>
              </w:rPr>
              <w:t>Definition</w:t>
            </w:r>
          </w:p>
        </w:tc>
        <w:tc>
          <w:tcPr>
            <w:tcW w:w="4287" w:type="dxa"/>
            <w:shd w:val="clear" w:color="auto" w:fill="8DD873" w:themeFill="accent6" w:themeFillTint="99"/>
            <w:vAlign w:val="center"/>
          </w:tcPr>
          <w:p w14:paraId="74AE2178" w14:textId="750EAEB2" w:rsidR="516DBC21" w:rsidRPr="00406763" w:rsidRDefault="516DBC21" w:rsidP="6849B700">
            <w:pPr>
              <w:jc w:val="center"/>
              <w:rPr>
                <w:b/>
                <w:bCs/>
                <w:sz w:val="30"/>
                <w:szCs w:val="30"/>
              </w:rPr>
            </w:pPr>
            <w:r w:rsidRPr="00406763">
              <w:rPr>
                <w:b/>
                <w:bCs/>
                <w:sz w:val="30"/>
                <w:szCs w:val="30"/>
              </w:rPr>
              <w:t>Key considerations</w:t>
            </w:r>
          </w:p>
        </w:tc>
      </w:tr>
      <w:tr w:rsidR="00406763" w:rsidRPr="00406763" w14:paraId="117C8603" w14:textId="77777777" w:rsidTr="004F0528">
        <w:trPr>
          <w:trHeight w:val="300"/>
          <w:jc w:val="center"/>
        </w:trPr>
        <w:tc>
          <w:tcPr>
            <w:tcW w:w="740" w:type="dxa"/>
            <w:vAlign w:val="center"/>
          </w:tcPr>
          <w:p w14:paraId="54FF08D1" w14:textId="421BE88F" w:rsidR="6849B700" w:rsidRPr="00406763" w:rsidRDefault="6849B700" w:rsidP="6849B700">
            <w:pPr>
              <w:rPr>
                <w:rFonts w:eastAsiaTheme="minorEastAsia"/>
                <w:b/>
                <w:bCs/>
                <w:sz w:val="21"/>
                <w:szCs w:val="21"/>
              </w:rPr>
            </w:pPr>
            <w:r w:rsidRPr="00406763">
              <w:rPr>
                <w:rFonts w:eastAsiaTheme="minorEastAsia"/>
                <w:b/>
                <w:bCs/>
                <w:sz w:val="21"/>
                <w:szCs w:val="21"/>
              </w:rPr>
              <w:t>SC1</w:t>
            </w:r>
          </w:p>
        </w:tc>
        <w:tc>
          <w:tcPr>
            <w:tcW w:w="2175" w:type="dxa"/>
            <w:vAlign w:val="center"/>
          </w:tcPr>
          <w:p w14:paraId="3B2B561C" w14:textId="4AAEDCEE" w:rsidR="6849B700" w:rsidRPr="00406763" w:rsidRDefault="6849B700" w:rsidP="6849B700">
            <w:pPr>
              <w:rPr>
                <w:rFonts w:eastAsiaTheme="minorEastAsia"/>
                <w:b/>
                <w:bCs/>
                <w:sz w:val="21"/>
                <w:szCs w:val="21"/>
              </w:rPr>
            </w:pPr>
            <w:r w:rsidRPr="00406763">
              <w:rPr>
                <w:rFonts w:eastAsiaTheme="minorEastAsia"/>
                <w:b/>
                <w:bCs/>
                <w:sz w:val="21"/>
                <w:szCs w:val="21"/>
              </w:rPr>
              <w:t>Core Subject Expertise</w:t>
            </w:r>
          </w:p>
        </w:tc>
        <w:tc>
          <w:tcPr>
            <w:tcW w:w="7428" w:type="dxa"/>
            <w:vAlign w:val="center"/>
          </w:tcPr>
          <w:p w14:paraId="099096E3" w14:textId="7DC84C5F" w:rsidR="6849B700" w:rsidRPr="00406763" w:rsidRDefault="6849B700" w:rsidP="6849B700">
            <w:pPr>
              <w:rPr>
                <w:rFonts w:eastAsiaTheme="minorEastAsia"/>
                <w:sz w:val="21"/>
                <w:szCs w:val="21"/>
              </w:rPr>
            </w:pPr>
            <w:r w:rsidRPr="00406763">
              <w:rPr>
                <w:rFonts w:eastAsiaTheme="minorEastAsia"/>
                <w:sz w:val="21"/>
                <w:szCs w:val="21"/>
              </w:rPr>
              <w:t xml:space="preserve">This category refers to the concept of a ‘Subject Matter Expert’, which involves possessing in-depth knowledge and expertise in a specific field, area, or topic. It requires specialized skills, a comprehensive understanding, and the ability to excel in performing specific tasks, roles, or functions within an organization, and offering insights and guidance (Khanam, 2023; Russo-Converso &amp; Offutt, 2009). </w:t>
            </w:r>
          </w:p>
        </w:tc>
        <w:tc>
          <w:tcPr>
            <w:tcW w:w="4287" w:type="dxa"/>
            <w:vAlign w:val="center"/>
          </w:tcPr>
          <w:p w14:paraId="270C0359" w14:textId="483AA4E1"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 xml:space="preserve">Critical analysis of foundational theories </w:t>
            </w:r>
          </w:p>
          <w:p w14:paraId="0F9F0951" w14:textId="77777777"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 xml:space="preserve">Comprehensive knowledge of core concepts </w:t>
            </w:r>
          </w:p>
          <w:p w14:paraId="32D11C49" w14:textId="77777777"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 xml:space="preserve">Familiarity with essential literature </w:t>
            </w:r>
          </w:p>
          <w:p w14:paraId="75CDD42A" w14:textId="77777777"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 xml:space="preserve">Interdisciplinary awareness </w:t>
            </w:r>
          </w:p>
          <w:p w14:paraId="591FC4D1" w14:textId="77777777"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 xml:space="preserve">Theoretical framework application </w:t>
            </w:r>
          </w:p>
          <w:p w14:paraId="4246F878" w14:textId="497C870E" w:rsidR="6849B700" w:rsidRPr="00406763" w:rsidRDefault="6849B700" w:rsidP="6849B700">
            <w:pPr>
              <w:pStyle w:val="ListParagraph"/>
              <w:numPr>
                <w:ilvl w:val="0"/>
                <w:numId w:val="51"/>
              </w:numPr>
              <w:ind w:left="360" w:hanging="216"/>
              <w:rPr>
                <w:rFonts w:eastAsiaTheme="minorEastAsia"/>
                <w:sz w:val="21"/>
                <w:szCs w:val="21"/>
              </w:rPr>
            </w:pPr>
            <w:r w:rsidRPr="00406763">
              <w:rPr>
                <w:rFonts w:eastAsiaTheme="minorEastAsia"/>
                <w:sz w:val="21"/>
                <w:szCs w:val="21"/>
              </w:rPr>
              <w:t>Emerging trends awareness</w:t>
            </w:r>
          </w:p>
        </w:tc>
      </w:tr>
      <w:tr w:rsidR="00406763" w:rsidRPr="00406763" w14:paraId="6FB5D417" w14:textId="77777777" w:rsidTr="004F0528">
        <w:trPr>
          <w:trHeight w:val="300"/>
          <w:jc w:val="center"/>
        </w:trPr>
        <w:tc>
          <w:tcPr>
            <w:tcW w:w="740" w:type="dxa"/>
            <w:shd w:val="clear" w:color="auto" w:fill="D9F2D0" w:themeFill="accent6" w:themeFillTint="33"/>
            <w:vAlign w:val="center"/>
          </w:tcPr>
          <w:p w14:paraId="074C29F2" w14:textId="271DA5FC" w:rsidR="6849B700" w:rsidRPr="00406763" w:rsidRDefault="6849B700" w:rsidP="6849B700">
            <w:pPr>
              <w:rPr>
                <w:rFonts w:eastAsiaTheme="minorEastAsia"/>
                <w:b/>
                <w:bCs/>
                <w:sz w:val="21"/>
                <w:szCs w:val="21"/>
              </w:rPr>
            </w:pPr>
            <w:r w:rsidRPr="00406763">
              <w:rPr>
                <w:rFonts w:eastAsiaTheme="minorEastAsia"/>
                <w:b/>
                <w:bCs/>
                <w:sz w:val="21"/>
                <w:szCs w:val="21"/>
              </w:rPr>
              <w:t>SC2</w:t>
            </w:r>
          </w:p>
        </w:tc>
        <w:tc>
          <w:tcPr>
            <w:tcW w:w="2175" w:type="dxa"/>
            <w:shd w:val="clear" w:color="auto" w:fill="D9F2D0" w:themeFill="accent6" w:themeFillTint="33"/>
            <w:vAlign w:val="center"/>
          </w:tcPr>
          <w:p w14:paraId="7FCD5931" w14:textId="7F643128" w:rsidR="6849B700" w:rsidRPr="00406763" w:rsidRDefault="6849B700" w:rsidP="6849B700">
            <w:pPr>
              <w:rPr>
                <w:rFonts w:eastAsiaTheme="minorEastAsia"/>
                <w:b/>
                <w:bCs/>
                <w:sz w:val="21"/>
                <w:szCs w:val="21"/>
              </w:rPr>
            </w:pPr>
            <w:r w:rsidRPr="00406763">
              <w:rPr>
                <w:rFonts w:eastAsiaTheme="minorEastAsia"/>
                <w:b/>
                <w:bCs/>
                <w:sz w:val="21"/>
                <w:szCs w:val="21"/>
              </w:rPr>
              <w:t xml:space="preserve">Cultural </w:t>
            </w:r>
            <w:r w:rsidR="00132D41" w:rsidRPr="00406763">
              <w:rPr>
                <w:rFonts w:eastAsiaTheme="minorEastAsia"/>
                <w:b/>
                <w:bCs/>
                <w:sz w:val="21"/>
                <w:szCs w:val="21"/>
              </w:rPr>
              <w:t xml:space="preserve">awareness, </w:t>
            </w:r>
            <w:r w:rsidRPr="00406763">
              <w:rPr>
                <w:rFonts w:eastAsiaTheme="minorEastAsia"/>
                <w:b/>
                <w:bCs/>
                <w:sz w:val="21"/>
                <w:szCs w:val="21"/>
              </w:rPr>
              <w:t>Competence and Responsiveness </w:t>
            </w:r>
          </w:p>
        </w:tc>
        <w:tc>
          <w:tcPr>
            <w:tcW w:w="7428" w:type="dxa"/>
            <w:shd w:val="clear" w:color="auto" w:fill="D9F2D0" w:themeFill="accent6" w:themeFillTint="33"/>
            <w:vAlign w:val="center"/>
          </w:tcPr>
          <w:p w14:paraId="1D3C285B" w14:textId="713F6572" w:rsidR="6849B700" w:rsidRPr="00406763" w:rsidRDefault="6849B700" w:rsidP="6849B700">
            <w:pPr>
              <w:spacing w:after="160" w:line="259" w:lineRule="auto"/>
              <w:rPr>
                <w:rFonts w:eastAsiaTheme="minorEastAsia"/>
                <w:sz w:val="21"/>
                <w:szCs w:val="21"/>
              </w:rPr>
            </w:pPr>
            <w:r w:rsidRPr="00406763">
              <w:rPr>
                <w:rFonts w:eastAsiaTheme="minorEastAsia"/>
                <w:sz w:val="21"/>
                <w:szCs w:val="21"/>
              </w:rPr>
              <w:t>This category encompasses two key concepts: cultural competence and cultural responsiveness. Cultural competence involves being aware of one's own cultural biases and prejudices, continuously acquiring knowledge about other cultures, and developing the necessary communication and behavioural skills to interact effectively with individuals from diverse backgrounds (Alizadeh &amp; Chavan, 2016).  Cultural responsiveness, on the other hand, is an ongoing commitment to improving interactions and services provided to individuals from diverse cultural backgrounds (</w:t>
            </w:r>
            <w:proofErr w:type="spellStart"/>
            <w:r w:rsidRPr="00406763">
              <w:rPr>
                <w:rFonts w:eastAsiaTheme="minorEastAsia"/>
                <w:sz w:val="21"/>
                <w:szCs w:val="21"/>
              </w:rPr>
              <w:t>Hyter</w:t>
            </w:r>
            <w:proofErr w:type="spellEnd"/>
            <w:r w:rsidRPr="00406763">
              <w:rPr>
                <w:rFonts w:eastAsiaTheme="minorEastAsia"/>
                <w:sz w:val="21"/>
                <w:szCs w:val="21"/>
              </w:rPr>
              <w:t xml:space="preserve"> &amp; Salas-</w:t>
            </w:r>
            <w:proofErr w:type="spellStart"/>
            <w:r w:rsidRPr="00406763">
              <w:rPr>
                <w:rFonts w:eastAsiaTheme="minorEastAsia"/>
                <w:sz w:val="21"/>
                <w:szCs w:val="21"/>
              </w:rPr>
              <w:t>Provance</w:t>
            </w:r>
            <w:proofErr w:type="spellEnd"/>
            <w:r w:rsidRPr="00406763">
              <w:rPr>
                <w:rFonts w:eastAsiaTheme="minorEastAsia"/>
                <w:sz w:val="21"/>
                <w:szCs w:val="21"/>
              </w:rPr>
              <w:t>, 2019). In essence, cultural competence equips individuals with the tools, while cultural responsiveness focuses on their practical application. The former can serve as a foundational framework for the latter (Beaulieu &amp; Jimenez‐Gomez, 2022).</w:t>
            </w:r>
          </w:p>
          <w:p w14:paraId="7199B696" w14:textId="282D0DB3" w:rsidR="6849B700" w:rsidRPr="00406763" w:rsidRDefault="6849B700" w:rsidP="62776677">
            <w:pPr>
              <w:spacing w:after="160" w:line="259" w:lineRule="auto"/>
              <w:rPr>
                <w:rFonts w:eastAsiaTheme="minorEastAsia"/>
                <w:sz w:val="21"/>
                <w:szCs w:val="21"/>
              </w:rPr>
            </w:pPr>
            <w:r w:rsidRPr="00406763">
              <w:rPr>
                <w:rFonts w:eastAsiaTheme="minorEastAsia"/>
                <w:sz w:val="21"/>
                <w:szCs w:val="21"/>
              </w:rPr>
              <w:t xml:space="preserve">This category merges the principles of general cultural competence with the specific integration of </w:t>
            </w:r>
            <w:r w:rsidR="04DD1C9C" w:rsidRPr="00406763">
              <w:rPr>
                <w:rFonts w:eastAsiaTheme="minorEastAsia"/>
                <w:sz w:val="21"/>
                <w:szCs w:val="21"/>
              </w:rPr>
              <w:t>t</w:t>
            </w:r>
            <w:r w:rsidRPr="00406763">
              <w:rPr>
                <w:rFonts w:eastAsiaTheme="minorEastAsia"/>
                <w:sz w:val="21"/>
                <w:szCs w:val="21"/>
              </w:rPr>
              <w:t xml:space="preserve">ikanga Māori values and practices, while also aligning with the principles of Te </w:t>
            </w:r>
            <w:proofErr w:type="spellStart"/>
            <w:r w:rsidRPr="00406763">
              <w:rPr>
                <w:rFonts w:eastAsiaTheme="minorEastAsia"/>
                <w:sz w:val="21"/>
                <w:szCs w:val="21"/>
              </w:rPr>
              <w:t>Tiriti</w:t>
            </w:r>
            <w:proofErr w:type="spellEnd"/>
            <w:r w:rsidRPr="00406763">
              <w:rPr>
                <w:rFonts w:eastAsiaTheme="minorEastAsia"/>
                <w:sz w:val="21"/>
                <w:szCs w:val="21"/>
              </w:rPr>
              <w:t xml:space="preserve"> o Waitangi. It ensures Māori perspectives and rights are represented meaningfully in research and professional contexts. This dual approach supports the development of global cultural awareness while cultivating a deep, localized understanding of Māori frameworks. By blending these aspects, the category builds a robust foundation for practices that are both ethically responsible and culturally inclusive, celebrating diversity while prioritizing equity and respect in academic and professional fields.</w:t>
            </w:r>
            <w:r w:rsidR="00406763">
              <w:rPr>
                <w:rFonts w:eastAsiaTheme="minorEastAsia"/>
                <w:sz w:val="21"/>
                <w:szCs w:val="21"/>
              </w:rPr>
              <w:t xml:space="preserve"> </w:t>
            </w:r>
          </w:p>
          <w:p w14:paraId="62C50B54" w14:textId="4D358088" w:rsidR="008F2AE5" w:rsidRPr="00406763" w:rsidRDefault="000C51EC" w:rsidP="6849B700">
            <w:pPr>
              <w:spacing w:after="160" w:line="259" w:lineRule="auto"/>
              <w:rPr>
                <w:rFonts w:eastAsiaTheme="minorEastAsia"/>
                <w:sz w:val="21"/>
                <w:szCs w:val="21"/>
                <w:lang w:val="en-US"/>
              </w:rPr>
            </w:pPr>
            <w:r w:rsidRPr="00406763">
              <w:rPr>
                <w:rFonts w:eastAsiaTheme="minorEastAsia"/>
                <w:sz w:val="21"/>
                <w:szCs w:val="21"/>
                <w:lang w:val="en-US"/>
              </w:rPr>
              <w:t>Skills and considerations in the category may also sit under SC4</w:t>
            </w:r>
            <w:r w:rsidR="00187674" w:rsidRPr="00406763">
              <w:rPr>
                <w:rFonts w:eastAsiaTheme="minorEastAsia"/>
                <w:sz w:val="21"/>
                <w:szCs w:val="21"/>
                <w:lang w:val="en-US"/>
              </w:rPr>
              <w:t xml:space="preserve"> and SC10 </w:t>
            </w:r>
          </w:p>
        </w:tc>
        <w:tc>
          <w:tcPr>
            <w:tcW w:w="4287" w:type="dxa"/>
            <w:shd w:val="clear" w:color="auto" w:fill="D9F2D0" w:themeFill="accent6" w:themeFillTint="33"/>
            <w:vAlign w:val="center"/>
          </w:tcPr>
          <w:p w14:paraId="647318C0" w14:textId="39E3BEF8"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Self-awareness</w:t>
            </w:r>
            <w:r w:rsidR="006B572A" w:rsidRPr="00406763">
              <w:rPr>
                <w:rFonts w:eastAsiaTheme="minorEastAsia"/>
                <w:sz w:val="21"/>
                <w:szCs w:val="21"/>
              </w:rPr>
              <w:t xml:space="preserve"> of </w:t>
            </w:r>
            <w:r w:rsidR="00EA4A96" w:rsidRPr="00406763">
              <w:t>one’s own cultural</w:t>
            </w:r>
            <w:r w:rsidR="00EA4A96" w:rsidRPr="00406763">
              <w:br/>
              <w:t>values and beliefs personally and professionally</w:t>
            </w:r>
          </w:p>
          <w:p w14:paraId="7E60E980" w14:textId="77777777"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Knowledge of other cultures</w:t>
            </w:r>
          </w:p>
          <w:p w14:paraId="0488F5B0" w14:textId="7291267A"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Communicating and interacting with individuals from diverse cultural backgrounds (skills including listening, perspective-taking, etc.)</w:t>
            </w:r>
          </w:p>
          <w:p w14:paraId="6B60F3C8" w14:textId="564E0C92"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Cultural receptivity (attitudes including respect, openness, curiosity, etc.)</w:t>
            </w:r>
          </w:p>
          <w:p w14:paraId="2D694AF6" w14:textId="4F44732E" w:rsidR="6849B700" w:rsidRPr="00406763" w:rsidRDefault="6849B700" w:rsidP="6849B700">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Promoting and supporting diversity (Advocating for inclusive theories, practices, policies, structures, and initiatives)</w:t>
            </w:r>
          </w:p>
          <w:p w14:paraId="76FB996F" w14:textId="34795B44" w:rsidR="6849B700" w:rsidRPr="00406763" w:rsidRDefault="6849B700" w:rsidP="62776677">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 xml:space="preserve">Tikanga </w:t>
            </w:r>
            <w:proofErr w:type="spellStart"/>
            <w:r w:rsidRPr="00406763">
              <w:rPr>
                <w:rFonts w:eastAsiaTheme="minorEastAsia"/>
                <w:sz w:val="21"/>
                <w:szCs w:val="21"/>
              </w:rPr>
              <w:t>Māori</w:t>
            </w:r>
            <w:proofErr w:type="spellEnd"/>
            <w:r w:rsidRPr="00406763">
              <w:rPr>
                <w:rFonts w:eastAsiaTheme="minorEastAsia"/>
                <w:sz w:val="21"/>
                <w:szCs w:val="21"/>
              </w:rPr>
              <w:t xml:space="preserve"> values: Akoranga, whanaungatanga, </w:t>
            </w:r>
            <w:proofErr w:type="spellStart"/>
            <w:r w:rsidR="433B89FA" w:rsidRPr="00406763">
              <w:rPr>
                <w:rFonts w:eastAsiaTheme="minorEastAsia"/>
                <w:sz w:val="21"/>
                <w:szCs w:val="21"/>
              </w:rPr>
              <w:t>w</w:t>
            </w:r>
            <w:r w:rsidRPr="00406763">
              <w:rPr>
                <w:rFonts w:eastAsiaTheme="minorEastAsia"/>
                <w:sz w:val="21"/>
                <w:szCs w:val="21"/>
              </w:rPr>
              <w:t>hai</w:t>
            </w:r>
            <w:proofErr w:type="spellEnd"/>
            <w:r w:rsidRPr="00406763">
              <w:rPr>
                <w:rFonts w:eastAsiaTheme="minorEastAsia"/>
                <w:sz w:val="21"/>
                <w:szCs w:val="21"/>
              </w:rPr>
              <w:t xml:space="preserve"> </w:t>
            </w:r>
            <w:proofErr w:type="spellStart"/>
            <w:r w:rsidRPr="00406763">
              <w:rPr>
                <w:rFonts w:eastAsiaTheme="minorEastAsia"/>
                <w:sz w:val="21"/>
                <w:szCs w:val="21"/>
              </w:rPr>
              <w:t>mātauranga</w:t>
            </w:r>
            <w:proofErr w:type="spellEnd"/>
            <w:r w:rsidRPr="00406763">
              <w:rPr>
                <w:rFonts w:eastAsiaTheme="minorEastAsia"/>
                <w:sz w:val="21"/>
                <w:szCs w:val="21"/>
              </w:rPr>
              <w:t xml:space="preserve">, </w:t>
            </w:r>
            <w:proofErr w:type="spellStart"/>
            <w:r w:rsidR="45D39F91" w:rsidRPr="00406763">
              <w:rPr>
                <w:rFonts w:eastAsiaTheme="minorEastAsia"/>
                <w:sz w:val="21"/>
                <w:szCs w:val="21"/>
              </w:rPr>
              <w:t>k</w:t>
            </w:r>
            <w:r w:rsidRPr="00406763">
              <w:rPr>
                <w:rFonts w:eastAsiaTheme="minorEastAsia"/>
                <w:sz w:val="21"/>
                <w:szCs w:val="21"/>
              </w:rPr>
              <w:t>aitiakitanga</w:t>
            </w:r>
            <w:proofErr w:type="spellEnd"/>
            <w:r w:rsidRPr="00406763">
              <w:rPr>
                <w:rFonts w:eastAsiaTheme="minorEastAsia"/>
                <w:sz w:val="21"/>
                <w:szCs w:val="21"/>
              </w:rPr>
              <w:t xml:space="preserve">, </w:t>
            </w:r>
            <w:proofErr w:type="spellStart"/>
            <w:r w:rsidR="4048F586" w:rsidRPr="00406763">
              <w:rPr>
                <w:rFonts w:eastAsiaTheme="minorEastAsia"/>
                <w:sz w:val="21"/>
                <w:szCs w:val="21"/>
              </w:rPr>
              <w:t>m</w:t>
            </w:r>
            <w:r w:rsidRPr="00406763">
              <w:rPr>
                <w:rFonts w:eastAsiaTheme="minorEastAsia"/>
                <w:sz w:val="21"/>
                <w:szCs w:val="21"/>
              </w:rPr>
              <w:t>anaakitanga</w:t>
            </w:r>
            <w:proofErr w:type="spellEnd"/>
            <w:r w:rsidRPr="00406763">
              <w:rPr>
                <w:rFonts w:eastAsiaTheme="minorEastAsia"/>
                <w:sz w:val="21"/>
                <w:szCs w:val="21"/>
              </w:rPr>
              <w:t xml:space="preserve">, </w:t>
            </w:r>
          </w:p>
          <w:p w14:paraId="2A9411B8" w14:textId="2EAF0A09" w:rsidR="6849B700" w:rsidRPr="00406763" w:rsidRDefault="6849B700" w:rsidP="62776677">
            <w:pPr>
              <w:pStyle w:val="ListParagraph"/>
              <w:numPr>
                <w:ilvl w:val="0"/>
                <w:numId w:val="51"/>
              </w:numPr>
              <w:spacing w:after="120"/>
              <w:ind w:left="360" w:hanging="216"/>
              <w:rPr>
                <w:rFonts w:eastAsiaTheme="minorEastAsia"/>
                <w:sz w:val="21"/>
                <w:szCs w:val="21"/>
              </w:rPr>
            </w:pPr>
            <w:r w:rsidRPr="00406763">
              <w:rPr>
                <w:rFonts w:eastAsiaTheme="minorEastAsia"/>
                <w:sz w:val="21"/>
                <w:szCs w:val="21"/>
              </w:rPr>
              <w:t xml:space="preserve">Principles of the Te </w:t>
            </w:r>
            <w:proofErr w:type="spellStart"/>
            <w:r w:rsidRPr="00406763">
              <w:rPr>
                <w:rFonts w:eastAsiaTheme="minorEastAsia"/>
                <w:sz w:val="21"/>
                <w:szCs w:val="21"/>
              </w:rPr>
              <w:t>Tiriti</w:t>
            </w:r>
            <w:proofErr w:type="spellEnd"/>
            <w:r w:rsidRPr="00406763">
              <w:rPr>
                <w:rFonts w:eastAsiaTheme="minorEastAsia"/>
                <w:sz w:val="21"/>
                <w:szCs w:val="21"/>
              </w:rPr>
              <w:t xml:space="preserve"> o Waitangi: </w:t>
            </w:r>
            <w:proofErr w:type="spellStart"/>
            <w:r w:rsidRPr="00406763">
              <w:rPr>
                <w:rFonts w:eastAsiaTheme="minorEastAsia"/>
                <w:sz w:val="21"/>
                <w:szCs w:val="21"/>
              </w:rPr>
              <w:t>āwanatanga</w:t>
            </w:r>
            <w:proofErr w:type="spellEnd"/>
            <w:r w:rsidRPr="00406763">
              <w:rPr>
                <w:rFonts w:eastAsiaTheme="minorEastAsia"/>
                <w:sz w:val="21"/>
                <w:szCs w:val="21"/>
              </w:rPr>
              <w:t xml:space="preserve">, </w:t>
            </w:r>
            <w:proofErr w:type="spellStart"/>
            <w:r w:rsidRPr="00406763">
              <w:rPr>
                <w:rFonts w:eastAsiaTheme="minorEastAsia"/>
                <w:sz w:val="21"/>
                <w:szCs w:val="21"/>
              </w:rPr>
              <w:t>Kōwhiringa</w:t>
            </w:r>
            <w:proofErr w:type="spellEnd"/>
            <w:r w:rsidRPr="00406763">
              <w:rPr>
                <w:rFonts w:eastAsiaTheme="minorEastAsia"/>
                <w:sz w:val="21"/>
                <w:szCs w:val="21"/>
              </w:rPr>
              <w:t xml:space="preserve">, </w:t>
            </w:r>
            <w:proofErr w:type="spellStart"/>
            <w:r w:rsidRPr="00406763">
              <w:rPr>
                <w:rFonts w:eastAsiaTheme="minorEastAsia"/>
                <w:sz w:val="21"/>
                <w:szCs w:val="21"/>
              </w:rPr>
              <w:t>Kaitiakitanga</w:t>
            </w:r>
            <w:proofErr w:type="spellEnd"/>
            <w:r w:rsidRPr="00406763">
              <w:rPr>
                <w:rFonts w:eastAsiaTheme="minorEastAsia"/>
                <w:sz w:val="21"/>
                <w:szCs w:val="21"/>
              </w:rPr>
              <w:t xml:space="preserve">, Rite </w:t>
            </w:r>
            <w:proofErr w:type="spellStart"/>
            <w:r w:rsidRPr="00406763">
              <w:rPr>
                <w:rFonts w:eastAsiaTheme="minorEastAsia"/>
                <w:sz w:val="21"/>
                <w:szCs w:val="21"/>
              </w:rPr>
              <w:t>Tahi</w:t>
            </w:r>
            <w:proofErr w:type="spellEnd"/>
            <w:r w:rsidRPr="00406763">
              <w:rPr>
                <w:rFonts w:eastAsiaTheme="minorEastAsia"/>
                <w:sz w:val="21"/>
                <w:szCs w:val="21"/>
              </w:rPr>
              <w:t xml:space="preserve">, Rangatiratanga, Mahi </w:t>
            </w:r>
            <w:proofErr w:type="spellStart"/>
            <w:r w:rsidRPr="00406763">
              <w:rPr>
                <w:rFonts w:eastAsiaTheme="minorEastAsia"/>
                <w:sz w:val="21"/>
                <w:szCs w:val="21"/>
              </w:rPr>
              <w:t>Tahi</w:t>
            </w:r>
            <w:proofErr w:type="spellEnd"/>
            <w:r w:rsidRPr="00406763">
              <w:rPr>
                <w:rFonts w:eastAsiaTheme="minorEastAsia"/>
                <w:sz w:val="21"/>
                <w:szCs w:val="21"/>
              </w:rPr>
              <w:t xml:space="preserve">, </w:t>
            </w:r>
            <w:proofErr w:type="spellStart"/>
            <w:r w:rsidRPr="00406763">
              <w:rPr>
                <w:rFonts w:eastAsiaTheme="minorEastAsia"/>
                <w:sz w:val="21"/>
                <w:szCs w:val="21"/>
              </w:rPr>
              <w:t>Whai</w:t>
            </w:r>
            <w:proofErr w:type="spellEnd"/>
            <w:r w:rsidRPr="00406763">
              <w:rPr>
                <w:rFonts w:eastAsiaTheme="minorEastAsia"/>
                <w:sz w:val="21"/>
                <w:szCs w:val="21"/>
              </w:rPr>
              <w:t xml:space="preserve"> Wāhi, </w:t>
            </w:r>
            <w:proofErr w:type="spellStart"/>
            <w:r w:rsidRPr="00406763">
              <w:rPr>
                <w:rFonts w:eastAsiaTheme="minorEastAsia"/>
                <w:sz w:val="21"/>
                <w:szCs w:val="21"/>
              </w:rPr>
              <w:t>Whakaoranga</w:t>
            </w:r>
            <w:proofErr w:type="spellEnd"/>
          </w:p>
        </w:tc>
      </w:tr>
      <w:tr w:rsidR="00406763" w:rsidRPr="00406763" w14:paraId="53B44BC4" w14:textId="77777777" w:rsidTr="004F0528">
        <w:trPr>
          <w:trHeight w:val="3060"/>
          <w:jc w:val="center"/>
        </w:trPr>
        <w:tc>
          <w:tcPr>
            <w:tcW w:w="740" w:type="dxa"/>
            <w:vAlign w:val="center"/>
          </w:tcPr>
          <w:p w14:paraId="27ED2B45" w14:textId="19743A21" w:rsidR="14A25A82" w:rsidRPr="00406763" w:rsidRDefault="2B3C0067" w:rsidP="6849B700">
            <w:pPr>
              <w:rPr>
                <w:b/>
                <w:bCs/>
                <w:sz w:val="21"/>
                <w:szCs w:val="21"/>
              </w:rPr>
            </w:pPr>
            <w:r w:rsidRPr="00406763">
              <w:rPr>
                <w:b/>
                <w:bCs/>
                <w:sz w:val="21"/>
                <w:szCs w:val="21"/>
              </w:rPr>
              <w:lastRenderedPageBreak/>
              <w:t>SC3</w:t>
            </w:r>
          </w:p>
        </w:tc>
        <w:tc>
          <w:tcPr>
            <w:tcW w:w="2175" w:type="dxa"/>
            <w:vAlign w:val="center"/>
          </w:tcPr>
          <w:p w14:paraId="14BCE803" w14:textId="1F61B735" w:rsidR="14A25A82" w:rsidRPr="00406763" w:rsidRDefault="2B3C0067" w:rsidP="6849B700">
            <w:pPr>
              <w:rPr>
                <w:b/>
                <w:bCs/>
                <w:sz w:val="21"/>
                <w:szCs w:val="21"/>
              </w:rPr>
            </w:pPr>
            <w:r w:rsidRPr="00406763">
              <w:rPr>
                <w:b/>
                <w:bCs/>
                <w:sz w:val="21"/>
                <w:szCs w:val="21"/>
              </w:rPr>
              <w:t>Research Design and Methodology </w:t>
            </w:r>
          </w:p>
        </w:tc>
        <w:tc>
          <w:tcPr>
            <w:tcW w:w="7428" w:type="dxa"/>
            <w:vAlign w:val="center"/>
          </w:tcPr>
          <w:p w14:paraId="4E63C3CD" w14:textId="77777777" w:rsidR="14A25A82" w:rsidRPr="00406763" w:rsidRDefault="2B3C0067" w:rsidP="6849B700">
            <w:pPr>
              <w:spacing w:after="160" w:line="259" w:lineRule="auto"/>
              <w:rPr>
                <w:sz w:val="21"/>
                <w:szCs w:val="21"/>
              </w:rPr>
            </w:pPr>
            <w:r w:rsidRPr="00406763">
              <w:rPr>
                <w:sz w:val="21"/>
                <w:szCs w:val="21"/>
              </w:rPr>
              <w:t>This category covers both research design and methodology. Research design provides a structured framework for conducting a study, while research methodology outlines the process through which researchers carry out their research. It guides the formulation of research problems and objectives, as well as the analysis and presentation of results based on the data collected during the study (</w:t>
            </w:r>
            <w:proofErr w:type="spellStart"/>
            <w:r w:rsidRPr="00406763">
              <w:rPr>
                <w:sz w:val="21"/>
                <w:szCs w:val="21"/>
              </w:rPr>
              <w:t>Sileyew</w:t>
            </w:r>
            <w:proofErr w:type="spellEnd"/>
            <w:r w:rsidRPr="00406763">
              <w:rPr>
                <w:sz w:val="21"/>
                <w:szCs w:val="21"/>
              </w:rPr>
              <w:t>, 2019).</w:t>
            </w:r>
          </w:p>
          <w:p w14:paraId="2678E376" w14:textId="3012E6B7" w:rsidR="00410E7E" w:rsidRPr="00406763" w:rsidRDefault="00410E7E" w:rsidP="6849B700">
            <w:pPr>
              <w:spacing w:after="160" w:line="259" w:lineRule="auto"/>
              <w:rPr>
                <w:sz w:val="21"/>
                <w:szCs w:val="21"/>
              </w:rPr>
            </w:pPr>
            <w:r w:rsidRPr="00406763">
              <w:rPr>
                <w:rFonts w:eastAsiaTheme="minorEastAsia"/>
                <w:sz w:val="21"/>
                <w:szCs w:val="21"/>
                <w:lang w:val="en-US"/>
              </w:rPr>
              <w:t>Skills and considerations in the category may also sit under SC2 and SC4</w:t>
            </w:r>
          </w:p>
        </w:tc>
        <w:tc>
          <w:tcPr>
            <w:tcW w:w="4287" w:type="dxa"/>
            <w:vAlign w:val="center"/>
          </w:tcPr>
          <w:p w14:paraId="61C68FC4" w14:textId="4AC95355"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Familiarity with different types of research designs (e.g. qualitative, quantitative, mixed methods)</w:t>
            </w:r>
          </w:p>
          <w:p w14:paraId="280D705D" w14:textId="79875F88"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Research question ad hypothesis formulation</w:t>
            </w:r>
          </w:p>
          <w:p w14:paraId="465446DE" w14:textId="6D196D42"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Sampling technique selection and application (including tools)</w:t>
            </w:r>
          </w:p>
          <w:p w14:paraId="33EDCC42" w14:textId="6782523D"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Data collection method selection and implementation (Including tools)</w:t>
            </w:r>
          </w:p>
          <w:p w14:paraId="26B98C7D" w14:textId="6274CCA1"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Data analysis technique selection and application (Including tools)</w:t>
            </w:r>
          </w:p>
          <w:p w14:paraId="0124AB0C" w14:textId="66D59969"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Data interpretation (Including tools)</w:t>
            </w:r>
          </w:p>
          <w:p w14:paraId="7B807D01" w14:textId="689D5F12"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Data sovereignty assurance</w:t>
            </w:r>
          </w:p>
          <w:p w14:paraId="0059B325" w14:textId="0095EAD0" w:rsidR="14A25A82" w:rsidRPr="00406763" w:rsidRDefault="2B3C0067" w:rsidP="6849B700">
            <w:pPr>
              <w:pStyle w:val="ListParagraph"/>
              <w:numPr>
                <w:ilvl w:val="0"/>
                <w:numId w:val="51"/>
              </w:numPr>
              <w:ind w:left="360" w:hanging="216"/>
              <w:rPr>
                <w:sz w:val="21"/>
                <w:szCs w:val="21"/>
              </w:rPr>
            </w:pPr>
            <w:r w:rsidRPr="00406763">
              <w:rPr>
                <w:sz w:val="21"/>
                <w:szCs w:val="21"/>
              </w:rPr>
              <w:t>Data security and protection</w:t>
            </w:r>
          </w:p>
        </w:tc>
      </w:tr>
      <w:tr w:rsidR="00406763" w:rsidRPr="00406763" w14:paraId="16517FE3" w14:textId="77777777" w:rsidTr="004F0528">
        <w:trPr>
          <w:trHeight w:val="2115"/>
          <w:jc w:val="center"/>
        </w:trPr>
        <w:tc>
          <w:tcPr>
            <w:tcW w:w="740" w:type="dxa"/>
            <w:shd w:val="clear" w:color="auto" w:fill="D9F2D0" w:themeFill="accent6" w:themeFillTint="33"/>
            <w:vAlign w:val="center"/>
          </w:tcPr>
          <w:p w14:paraId="1CF3D9E5" w14:textId="5DC45AA5" w:rsidR="14A25A82" w:rsidRPr="00406763" w:rsidRDefault="2B3C0067" w:rsidP="6849B700">
            <w:pPr>
              <w:rPr>
                <w:b/>
                <w:bCs/>
                <w:sz w:val="21"/>
                <w:szCs w:val="21"/>
              </w:rPr>
            </w:pPr>
            <w:r w:rsidRPr="00406763">
              <w:rPr>
                <w:b/>
                <w:bCs/>
                <w:sz w:val="21"/>
                <w:szCs w:val="21"/>
              </w:rPr>
              <w:t>SC4</w:t>
            </w:r>
          </w:p>
        </w:tc>
        <w:tc>
          <w:tcPr>
            <w:tcW w:w="2175" w:type="dxa"/>
            <w:shd w:val="clear" w:color="auto" w:fill="D9F2D0" w:themeFill="accent6" w:themeFillTint="33"/>
            <w:vAlign w:val="center"/>
          </w:tcPr>
          <w:p w14:paraId="47556E05" w14:textId="7D90F999" w:rsidR="14A25A82" w:rsidRPr="00406763" w:rsidRDefault="2B3C0067" w:rsidP="6849B700">
            <w:pPr>
              <w:rPr>
                <w:b/>
                <w:bCs/>
                <w:sz w:val="21"/>
                <w:szCs w:val="21"/>
              </w:rPr>
            </w:pPr>
            <w:r w:rsidRPr="00406763">
              <w:rPr>
                <w:b/>
                <w:bCs/>
                <w:sz w:val="21"/>
                <w:szCs w:val="21"/>
              </w:rPr>
              <w:t>Research Ethics and Integrity</w:t>
            </w:r>
          </w:p>
        </w:tc>
        <w:tc>
          <w:tcPr>
            <w:tcW w:w="7428" w:type="dxa"/>
            <w:shd w:val="clear" w:color="auto" w:fill="D9F2D0" w:themeFill="accent6" w:themeFillTint="33"/>
            <w:vAlign w:val="center"/>
          </w:tcPr>
          <w:p w14:paraId="75B7A42D" w14:textId="088430D4" w:rsidR="14A25A82" w:rsidRPr="00406763" w:rsidRDefault="2B3C0067" w:rsidP="6849B700">
            <w:pPr>
              <w:spacing w:after="160" w:line="259" w:lineRule="auto"/>
              <w:rPr>
                <w:sz w:val="21"/>
                <w:szCs w:val="21"/>
              </w:rPr>
            </w:pPr>
            <w:r w:rsidRPr="00406763">
              <w:rPr>
                <w:sz w:val="21"/>
                <w:szCs w:val="21"/>
              </w:rPr>
              <w:t>This category underscores the importance of research integrity and ethics. Research integrity refers to behaviours and practices in research that align with professional standards, while research ethics applies moral principles thorough the research process (</w:t>
            </w:r>
            <w:proofErr w:type="spellStart"/>
            <w:r w:rsidRPr="00406763">
              <w:rPr>
                <w:sz w:val="21"/>
                <w:szCs w:val="21"/>
              </w:rPr>
              <w:t>Komić</w:t>
            </w:r>
            <w:proofErr w:type="spellEnd"/>
            <w:r w:rsidRPr="00406763">
              <w:rPr>
                <w:sz w:val="21"/>
                <w:szCs w:val="21"/>
              </w:rPr>
              <w:t xml:space="preserve"> et al., 2015). </w:t>
            </w:r>
          </w:p>
          <w:p w14:paraId="09DBB949" w14:textId="77777777" w:rsidR="14A25A82" w:rsidRPr="00406763" w:rsidRDefault="2B3C0067" w:rsidP="6849B700">
            <w:pPr>
              <w:rPr>
                <w:sz w:val="21"/>
                <w:szCs w:val="21"/>
              </w:rPr>
            </w:pPr>
            <w:r w:rsidRPr="00406763">
              <w:rPr>
                <w:sz w:val="21"/>
                <w:szCs w:val="21"/>
              </w:rPr>
              <w:t>Together, these concepts ensure that researchers adhere to legal, ethical, and professional frameworks while upholding fundamental values in their work (</w:t>
            </w:r>
            <w:proofErr w:type="spellStart"/>
            <w:r w:rsidRPr="00406763">
              <w:rPr>
                <w:sz w:val="21"/>
                <w:szCs w:val="21"/>
              </w:rPr>
              <w:t>Marušić</w:t>
            </w:r>
            <w:proofErr w:type="spellEnd"/>
            <w:r w:rsidRPr="00406763">
              <w:rPr>
                <w:sz w:val="21"/>
                <w:szCs w:val="21"/>
              </w:rPr>
              <w:t xml:space="preserve">, 2023). </w:t>
            </w:r>
          </w:p>
          <w:p w14:paraId="1B07906E" w14:textId="77777777" w:rsidR="00410E7E" w:rsidRPr="00406763" w:rsidRDefault="00410E7E" w:rsidP="6849B700">
            <w:pPr>
              <w:rPr>
                <w:sz w:val="21"/>
                <w:szCs w:val="21"/>
              </w:rPr>
            </w:pPr>
          </w:p>
          <w:p w14:paraId="3F2928E6" w14:textId="0C8E16AB" w:rsidR="00410E7E" w:rsidRPr="00406763" w:rsidRDefault="00410E7E" w:rsidP="6849B700">
            <w:pPr>
              <w:rPr>
                <w:sz w:val="21"/>
                <w:szCs w:val="21"/>
              </w:rPr>
            </w:pPr>
            <w:r w:rsidRPr="00406763">
              <w:rPr>
                <w:rFonts w:eastAsiaTheme="minorEastAsia"/>
                <w:sz w:val="21"/>
                <w:szCs w:val="21"/>
                <w:lang w:val="en-US"/>
              </w:rPr>
              <w:t>Skills and considerations in the category may also sit under SC5 and SC3</w:t>
            </w:r>
          </w:p>
        </w:tc>
        <w:tc>
          <w:tcPr>
            <w:tcW w:w="4287" w:type="dxa"/>
            <w:shd w:val="clear" w:color="auto" w:fill="D9F2D0" w:themeFill="accent6" w:themeFillTint="33"/>
            <w:vAlign w:val="center"/>
          </w:tcPr>
          <w:p w14:paraId="32440B13" w14:textId="6FB62C3D"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Understanding of basic principles of research ethics and integrity</w:t>
            </w:r>
          </w:p>
          <w:p w14:paraId="4426053E" w14:textId="1930D97B"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Adherence to Ethical guidelines of the University</w:t>
            </w:r>
          </w:p>
          <w:p w14:paraId="77403204" w14:textId="2FADC042"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Compliance with Legal and institutional standards of the University</w:t>
            </w:r>
          </w:p>
          <w:p w14:paraId="50D76612" w14:textId="29691604"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Ethical decision-making for responsible research</w:t>
            </w:r>
          </w:p>
        </w:tc>
      </w:tr>
      <w:tr w:rsidR="00406763" w:rsidRPr="00406763" w14:paraId="5F33CB7D" w14:textId="77777777" w:rsidTr="004F0528">
        <w:trPr>
          <w:trHeight w:val="70"/>
          <w:jc w:val="center"/>
        </w:trPr>
        <w:tc>
          <w:tcPr>
            <w:tcW w:w="740" w:type="dxa"/>
            <w:vAlign w:val="center"/>
          </w:tcPr>
          <w:p w14:paraId="041A4EBC" w14:textId="47345BD8" w:rsidR="14A25A82" w:rsidRPr="00406763" w:rsidRDefault="2B3C0067" w:rsidP="6849B700">
            <w:pPr>
              <w:rPr>
                <w:b/>
                <w:bCs/>
                <w:sz w:val="21"/>
                <w:szCs w:val="21"/>
              </w:rPr>
            </w:pPr>
            <w:r w:rsidRPr="00406763">
              <w:rPr>
                <w:b/>
                <w:bCs/>
                <w:sz w:val="21"/>
                <w:szCs w:val="21"/>
              </w:rPr>
              <w:t>SC5</w:t>
            </w:r>
          </w:p>
        </w:tc>
        <w:tc>
          <w:tcPr>
            <w:tcW w:w="2175" w:type="dxa"/>
            <w:vAlign w:val="center"/>
          </w:tcPr>
          <w:p w14:paraId="3C63A020" w14:textId="4E33DF3A" w:rsidR="14A25A82" w:rsidRPr="00406763" w:rsidRDefault="2B3C0067" w:rsidP="6849B700">
            <w:pPr>
              <w:rPr>
                <w:b/>
                <w:bCs/>
                <w:sz w:val="21"/>
                <w:szCs w:val="21"/>
              </w:rPr>
            </w:pPr>
            <w:r w:rsidRPr="00406763">
              <w:rPr>
                <w:b/>
                <w:bCs/>
                <w:sz w:val="21"/>
                <w:szCs w:val="21"/>
              </w:rPr>
              <w:t>Academic and Professional Writing</w:t>
            </w:r>
          </w:p>
        </w:tc>
        <w:tc>
          <w:tcPr>
            <w:tcW w:w="7428" w:type="dxa"/>
            <w:vAlign w:val="center"/>
          </w:tcPr>
          <w:p w14:paraId="310F9D53" w14:textId="7431DBD2" w:rsidR="14A25A82" w:rsidRPr="00406763" w:rsidRDefault="2B3C0067" w:rsidP="6849B700">
            <w:pPr>
              <w:spacing w:after="160" w:line="259" w:lineRule="auto"/>
              <w:rPr>
                <w:sz w:val="21"/>
                <w:szCs w:val="21"/>
              </w:rPr>
            </w:pPr>
            <w:r w:rsidRPr="00406763">
              <w:rPr>
                <w:sz w:val="21"/>
                <w:szCs w:val="21"/>
              </w:rPr>
              <w:t>This category highlights the ability to write effectively for diverse audiences and platforms, whether aiming for academic or societal impact. Academic writing is a unique form of storytelling characterized by formality, conciseness, clarity, and structured organization—features that distinguish it from non-academic writing (</w:t>
            </w:r>
            <w:proofErr w:type="spellStart"/>
            <w:r w:rsidRPr="00406763">
              <w:rPr>
                <w:sz w:val="21"/>
                <w:szCs w:val="21"/>
              </w:rPr>
              <w:t>Huizingh</w:t>
            </w:r>
            <w:proofErr w:type="spellEnd"/>
            <w:r w:rsidRPr="00406763">
              <w:rPr>
                <w:sz w:val="21"/>
                <w:szCs w:val="21"/>
              </w:rPr>
              <w:t xml:space="preserve">, 2023). </w:t>
            </w:r>
          </w:p>
          <w:p w14:paraId="77D8EC18" w14:textId="77777777" w:rsidR="14A25A82" w:rsidRPr="00406763" w:rsidRDefault="2B3C0067" w:rsidP="6849B700">
            <w:pPr>
              <w:contextualSpacing/>
              <w:rPr>
                <w:sz w:val="21"/>
                <w:szCs w:val="21"/>
              </w:rPr>
            </w:pPr>
            <w:r w:rsidRPr="00406763">
              <w:rPr>
                <w:sz w:val="21"/>
                <w:szCs w:val="21"/>
              </w:rPr>
              <w:t>Mastering both styles enables effective communication across different contexts, broadening the reach and influence of one’s work while ensuring that complex ideas remain accessible to the intended audience. </w:t>
            </w:r>
          </w:p>
          <w:p w14:paraId="40BAEEB6" w14:textId="77777777" w:rsidR="00654086" w:rsidRPr="00406763" w:rsidRDefault="00654086" w:rsidP="6849B700">
            <w:pPr>
              <w:contextualSpacing/>
              <w:rPr>
                <w:sz w:val="21"/>
                <w:szCs w:val="21"/>
              </w:rPr>
            </w:pPr>
          </w:p>
          <w:p w14:paraId="6371175E" w14:textId="4FE6560C" w:rsidR="00654086" w:rsidRPr="004F0528" w:rsidRDefault="00654086" w:rsidP="6849B700">
            <w:pPr>
              <w:contextualSpacing/>
              <w:rPr>
                <w:rFonts w:eastAsiaTheme="minorEastAsia"/>
                <w:sz w:val="21"/>
                <w:szCs w:val="21"/>
                <w:lang w:val="en-US"/>
              </w:rPr>
            </w:pPr>
            <w:r w:rsidRPr="00406763">
              <w:rPr>
                <w:rFonts w:eastAsiaTheme="minorEastAsia"/>
                <w:sz w:val="21"/>
                <w:szCs w:val="21"/>
                <w:lang w:val="en-US"/>
              </w:rPr>
              <w:t>Skills and considerations in the category may also sit under SC4 and SC7</w:t>
            </w:r>
          </w:p>
        </w:tc>
        <w:tc>
          <w:tcPr>
            <w:tcW w:w="4287" w:type="dxa"/>
            <w:vAlign w:val="center"/>
          </w:tcPr>
          <w:p w14:paraId="53429D79" w14:textId="0E95F374"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 xml:space="preserve">Purpose and audience identification </w:t>
            </w:r>
          </w:p>
          <w:p w14:paraId="21EDCE36" w14:textId="4C9527C7" w:rsidR="00AC480C" w:rsidRPr="00406763" w:rsidRDefault="00E229FF" w:rsidP="6849B700">
            <w:pPr>
              <w:pStyle w:val="ListParagraph"/>
              <w:numPr>
                <w:ilvl w:val="0"/>
                <w:numId w:val="51"/>
              </w:numPr>
              <w:spacing w:after="120"/>
              <w:ind w:left="360" w:hanging="216"/>
              <w:rPr>
                <w:sz w:val="21"/>
                <w:szCs w:val="21"/>
              </w:rPr>
            </w:pPr>
            <w:r w:rsidRPr="00406763">
              <w:rPr>
                <w:sz w:val="21"/>
                <w:szCs w:val="21"/>
              </w:rPr>
              <w:t>Adapting w</w:t>
            </w:r>
            <w:r w:rsidR="00B63BCF" w:rsidRPr="00406763">
              <w:rPr>
                <w:sz w:val="21"/>
                <w:szCs w:val="21"/>
              </w:rPr>
              <w:t xml:space="preserve">riting for audience and purpose </w:t>
            </w:r>
          </w:p>
          <w:p w14:paraId="76A686EC" w14:textId="478DC268"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 xml:space="preserve">Planning and conceptualization (e.g. structuring and organizing) </w:t>
            </w:r>
          </w:p>
          <w:p w14:paraId="1AC4BBE6" w14:textId="5752455A"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 xml:space="preserve">Idea drafting and development  </w:t>
            </w:r>
          </w:p>
          <w:p w14:paraId="24D8B2F6" w14:textId="77777777"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Proofreading</w:t>
            </w:r>
          </w:p>
          <w:p w14:paraId="6102BD0F" w14:textId="2EF3D669"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 xml:space="preserve">Editing </w:t>
            </w:r>
          </w:p>
          <w:p w14:paraId="13241F25" w14:textId="613987B4"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Paraphrasing, citation, and referencing</w:t>
            </w:r>
          </w:p>
          <w:p w14:paraId="0FE352C7" w14:textId="487486A0" w:rsidR="14A25A82" w:rsidRPr="00406763" w:rsidRDefault="2B3C0067" w:rsidP="6849B700">
            <w:pPr>
              <w:pStyle w:val="ListParagraph"/>
              <w:numPr>
                <w:ilvl w:val="0"/>
                <w:numId w:val="51"/>
              </w:numPr>
              <w:spacing w:after="120"/>
              <w:ind w:left="360" w:hanging="216"/>
              <w:rPr>
                <w:sz w:val="21"/>
                <w:szCs w:val="21"/>
              </w:rPr>
            </w:pPr>
            <w:r w:rsidRPr="00406763">
              <w:rPr>
                <w:sz w:val="21"/>
                <w:szCs w:val="21"/>
              </w:rPr>
              <w:t>Writing tools and resources</w:t>
            </w:r>
          </w:p>
        </w:tc>
      </w:tr>
      <w:tr w:rsidR="00406763" w:rsidRPr="00406763" w14:paraId="724CB2CA" w14:textId="77777777" w:rsidTr="004F0528">
        <w:trPr>
          <w:trHeight w:val="3210"/>
          <w:jc w:val="center"/>
        </w:trPr>
        <w:tc>
          <w:tcPr>
            <w:tcW w:w="740" w:type="dxa"/>
            <w:shd w:val="clear" w:color="auto" w:fill="D9F2D0" w:themeFill="accent6" w:themeFillTint="33"/>
            <w:vAlign w:val="center"/>
          </w:tcPr>
          <w:p w14:paraId="4B31DA03" w14:textId="278797B2" w:rsidR="6849B700" w:rsidRPr="00406763" w:rsidRDefault="6849B700" w:rsidP="6849B700">
            <w:pPr>
              <w:rPr>
                <w:b/>
                <w:bCs/>
                <w:sz w:val="21"/>
                <w:szCs w:val="21"/>
              </w:rPr>
            </w:pPr>
            <w:r w:rsidRPr="00406763">
              <w:rPr>
                <w:b/>
                <w:bCs/>
                <w:sz w:val="21"/>
                <w:szCs w:val="21"/>
              </w:rPr>
              <w:lastRenderedPageBreak/>
              <w:t>SC6</w:t>
            </w:r>
          </w:p>
        </w:tc>
        <w:tc>
          <w:tcPr>
            <w:tcW w:w="2175" w:type="dxa"/>
            <w:shd w:val="clear" w:color="auto" w:fill="D9F2D0" w:themeFill="accent6" w:themeFillTint="33"/>
            <w:vAlign w:val="center"/>
          </w:tcPr>
          <w:p w14:paraId="4DF0E5DF" w14:textId="54AC2A6C" w:rsidR="6849B700" w:rsidRPr="00406763" w:rsidRDefault="6849B700" w:rsidP="6849B700">
            <w:pPr>
              <w:rPr>
                <w:b/>
                <w:bCs/>
                <w:sz w:val="21"/>
                <w:szCs w:val="21"/>
              </w:rPr>
            </w:pPr>
            <w:r w:rsidRPr="00406763">
              <w:rPr>
                <w:b/>
                <w:bCs/>
                <w:sz w:val="21"/>
                <w:szCs w:val="21"/>
              </w:rPr>
              <w:t>Literature Analysis and Academic Reading</w:t>
            </w:r>
          </w:p>
        </w:tc>
        <w:tc>
          <w:tcPr>
            <w:tcW w:w="7428" w:type="dxa"/>
            <w:shd w:val="clear" w:color="auto" w:fill="D9F2D0" w:themeFill="accent6" w:themeFillTint="33"/>
            <w:vAlign w:val="center"/>
          </w:tcPr>
          <w:p w14:paraId="0CD02120" w14:textId="2A42B0A9" w:rsidR="6849B700" w:rsidRPr="00406763" w:rsidRDefault="6849B700" w:rsidP="6849B700">
            <w:pPr>
              <w:spacing w:after="160" w:line="259" w:lineRule="auto"/>
              <w:rPr>
                <w:sz w:val="21"/>
                <w:szCs w:val="21"/>
              </w:rPr>
            </w:pPr>
            <w:r w:rsidRPr="00406763">
              <w:rPr>
                <w:sz w:val="21"/>
                <w:szCs w:val="21"/>
              </w:rPr>
              <w:t xml:space="preserve">This category encompasses the idea of effective reading, which involves reading with purpose, planning, and sustained focus. It requires organization, active engagement in searching for meaning, and the ability to integrate new information with prior knowledge. Effective readers take a proactive approach, retaining key details and deriving insights from the content as they progress (Pritchard, 2008).  </w:t>
            </w:r>
          </w:p>
          <w:p w14:paraId="6C5D3691" w14:textId="6A97CBFD" w:rsidR="6849B700" w:rsidRPr="00406763" w:rsidRDefault="6849B700" w:rsidP="6849B700">
            <w:pPr>
              <w:spacing w:after="20"/>
              <w:contextualSpacing/>
              <w:rPr>
                <w:sz w:val="21"/>
                <w:szCs w:val="21"/>
              </w:rPr>
            </w:pPr>
            <w:r w:rsidRPr="00406763">
              <w:rPr>
                <w:sz w:val="21"/>
                <w:szCs w:val="21"/>
              </w:rPr>
              <w:t>In addition, it includes conducting literature reviews, which are vital for: identifying existing research on a given topic, recognizing trends or patterns within a field, summarizing empirical findings to support evidence-based practice, developing new frameworks and theories, and pinpointing areas needing further investigation (Paré et al., 2015). A literature review may be part of a broader research project or a standalone research endeavour (Turner, 2023).</w:t>
            </w:r>
          </w:p>
        </w:tc>
        <w:tc>
          <w:tcPr>
            <w:tcW w:w="4287" w:type="dxa"/>
            <w:shd w:val="clear" w:color="auto" w:fill="D9F2D0" w:themeFill="accent6" w:themeFillTint="33"/>
            <w:vAlign w:val="center"/>
          </w:tcPr>
          <w:p w14:paraId="6A00C99B" w14:textId="35A65ADA" w:rsidR="6849B700" w:rsidRPr="00406763" w:rsidRDefault="6849B700" w:rsidP="6849B700">
            <w:pPr>
              <w:pStyle w:val="ListParagraph"/>
              <w:spacing w:after="120"/>
              <w:ind w:left="144"/>
              <w:rPr>
                <w:sz w:val="21"/>
                <w:szCs w:val="21"/>
                <w:u w:val="single"/>
              </w:rPr>
            </w:pPr>
            <w:r w:rsidRPr="00406763">
              <w:rPr>
                <w:sz w:val="21"/>
                <w:szCs w:val="21"/>
                <w:u w:val="single"/>
              </w:rPr>
              <w:t>Literature analysis</w:t>
            </w:r>
          </w:p>
          <w:p w14:paraId="1CF57636" w14:textId="5662875D"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Understanding of types of reviews</w:t>
            </w:r>
          </w:p>
          <w:p w14:paraId="48F963A7" w14:textId="53387614"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 xml:space="preserve">Understanding of the literature review process (e.g. defining focus, literature searching, evaluating </w:t>
            </w:r>
            <w:r w:rsidR="42E139DB" w:rsidRPr="00406763">
              <w:rPr>
                <w:sz w:val="21"/>
                <w:szCs w:val="21"/>
              </w:rPr>
              <w:t xml:space="preserve">and </w:t>
            </w:r>
            <w:r w:rsidRPr="00406763">
              <w:rPr>
                <w:sz w:val="21"/>
                <w:szCs w:val="21"/>
              </w:rPr>
              <w:t>organizing literature, analysing findings)</w:t>
            </w:r>
          </w:p>
          <w:p w14:paraId="7B2FC377" w14:textId="722E7797"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Literature review tools</w:t>
            </w:r>
          </w:p>
          <w:p w14:paraId="0239464E" w14:textId="31F7EEB2" w:rsidR="6849B700" w:rsidRPr="00406763" w:rsidRDefault="6849B700" w:rsidP="6849B700">
            <w:pPr>
              <w:pStyle w:val="ListParagraph"/>
              <w:spacing w:after="120"/>
              <w:ind w:left="144"/>
              <w:rPr>
                <w:sz w:val="21"/>
                <w:szCs w:val="21"/>
                <w:u w:val="single"/>
              </w:rPr>
            </w:pPr>
            <w:r w:rsidRPr="00406763">
              <w:rPr>
                <w:sz w:val="21"/>
                <w:szCs w:val="21"/>
                <w:u w:val="single"/>
              </w:rPr>
              <w:t>Academic Reading</w:t>
            </w:r>
          </w:p>
          <w:p w14:paraId="7AE381C8" w14:textId="62310587"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 xml:space="preserve">Reading strategies (e.g. skimming, scanning, speed reading, note-taking) </w:t>
            </w:r>
          </w:p>
          <w:p w14:paraId="54CA3E8B" w14:textId="7EC643F1"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Reading tools and resources (e.g. apps, audio books, text-to-speed software)</w:t>
            </w:r>
          </w:p>
        </w:tc>
      </w:tr>
      <w:tr w:rsidR="00406763" w:rsidRPr="00406763" w14:paraId="4695BF43" w14:textId="77777777" w:rsidTr="004F0528">
        <w:trPr>
          <w:trHeight w:val="300"/>
          <w:jc w:val="center"/>
        </w:trPr>
        <w:tc>
          <w:tcPr>
            <w:tcW w:w="740" w:type="dxa"/>
            <w:vAlign w:val="center"/>
          </w:tcPr>
          <w:p w14:paraId="5AAD11E1" w14:textId="2350638A" w:rsidR="6849B700" w:rsidRPr="00406763" w:rsidRDefault="6849B700" w:rsidP="6849B700">
            <w:pPr>
              <w:rPr>
                <w:b/>
                <w:bCs/>
                <w:sz w:val="21"/>
                <w:szCs w:val="21"/>
              </w:rPr>
            </w:pPr>
            <w:r w:rsidRPr="00406763">
              <w:rPr>
                <w:b/>
                <w:bCs/>
                <w:sz w:val="21"/>
                <w:szCs w:val="21"/>
              </w:rPr>
              <w:t>SC7</w:t>
            </w:r>
          </w:p>
        </w:tc>
        <w:tc>
          <w:tcPr>
            <w:tcW w:w="2175" w:type="dxa"/>
            <w:vAlign w:val="center"/>
          </w:tcPr>
          <w:p w14:paraId="21856F6E" w14:textId="37BDBCB4" w:rsidR="6849B700" w:rsidRPr="00406763" w:rsidRDefault="6849B700" w:rsidP="6849B700">
            <w:pPr>
              <w:rPr>
                <w:b/>
                <w:bCs/>
                <w:sz w:val="21"/>
                <w:szCs w:val="21"/>
              </w:rPr>
            </w:pPr>
            <w:r w:rsidRPr="00406763">
              <w:rPr>
                <w:b/>
                <w:bCs/>
                <w:sz w:val="21"/>
                <w:szCs w:val="21"/>
              </w:rPr>
              <w:t>Impact and Mobilization</w:t>
            </w:r>
          </w:p>
        </w:tc>
        <w:tc>
          <w:tcPr>
            <w:tcW w:w="7428" w:type="dxa"/>
            <w:vAlign w:val="center"/>
          </w:tcPr>
          <w:p w14:paraId="1D6B4081" w14:textId="0509D994" w:rsidR="6849B700" w:rsidRPr="00406763" w:rsidRDefault="6849B700" w:rsidP="6849B700">
            <w:pPr>
              <w:spacing w:after="160" w:line="259" w:lineRule="auto"/>
              <w:rPr>
                <w:sz w:val="21"/>
                <w:szCs w:val="21"/>
              </w:rPr>
            </w:pPr>
            <w:r w:rsidRPr="00406763">
              <w:rPr>
                <w:sz w:val="21"/>
                <w:szCs w:val="21"/>
              </w:rPr>
              <w:t>This category pertains to the concept of ‘knowledge mobilization’, which involves enhancing the use of research-generated knowledge. It includes the dissemination, transfer, and exchange of knowledge (Ahmad et al., 2022). Additionally, it focuses on applying this knowledge within specific contexts and supporting changes in professional behaviour (</w:t>
            </w:r>
            <w:proofErr w:type="spellStart"/>
            <w:r w:rsidRPr="00406763">
              <w:rPr>
                <w:sz w:val="21"/>
                <w:szCs w:val="21"/>
              </w:rPr>
              <w:t>Ziam</w:t>
            </w:r>
            <w:proofErr w:type="spellEnd"/>
            <w:r w:rsidRPr="00406763">
              <w:rPr>
                <w:sz w:val="21"/>
                <w:szCs w:val="21"/>
              </w:rPr>
              <w:t xml:space="preserve"> et al., 2024). </w:t>
            </w:r>
          </w:p>
        </w:tc>
        <w:tc>
          <w:tcPr>
            <w:tcW w:w="4287" w:type="dxa"/>
            <w:vAlign w:val="center"/>
          </w:tcPr>
          <w:p w14:paraId="086C6E62" w14:textId="4CDFCB3D"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 xml:space="preserve">Engagement strategies and techniques </w:t>
            </w:r>
          </w:p>
          <w:p w14:paraId="10F95C34" w14:textId="01A92F60"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 xml:space="preserve">Stakeholder analysis and mapping </w:t>
            </w:r>
          </w:p>
          <w:p w14:paraId="710E4E0C" w14:textId="057E8123"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Dissemination of content through academic publications (e.g., journal articles, books) </w:t>
            </w:r>
          </w:p>
          <w:p w14:paraId="42693E4D" w14:textId="58A0859D"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Dissemination of content in non-academic venues  </w:t>
            </w:r>
          </w:p>
          <w:p w14:paraId="51B96A6B" w14:textId="4D893AC1" w:rsidR="256D010C" w:rsidRPr="00406763" w:rsidRDefault="256D010C" w:rsidP="6849B700">
            <w:pPr>
              <w:pStyle w:val="ListParagraph"/>
              <w:numPr>
                <w:ilvl w:val="0"/>
                <w:numId w:val="51"/>
              </w:numPr>
              <w:spacing w:after="120"/>
              <w:ind w:left="360" w:hanging="216"/>
              <w:rPr>
                <w:sz w:val="21"/>
                <w:szCs w:val="21"/>
              </w:rPr>
            </w:pPr>
            <w:r w:rsidRPr="00406763">
              <w:rPr>
                <w:sz w:val="21"/>
                <w:szCs w:val="21"/>
              </w:rPr>
              <w:t>Oral presentation skills</w:t>
            </w:r>
          </w:p>
          <w:p w14:paraId="42824B52" w14:textId="38209D57" w:rsidR="6849B700" w:rsidRPr="00406763" w:rsidRDefault="6849B700" w:rsidP="6849B700">
            <w:pPr>
              <w:pStyle w:val="ListParagraph"/>
              <w:numPr>
                <w:ilvl w:val="0"/>
                <w:numId w:val="51"/>
              </w:numPr>
              <w:ind w:left="360" w:hanging="216"/>
              <w:rPr>
                <w:sz w:val="21"/>
                <w:szCs w:val="21"/>
              </w:rPr>
            </w:pPr>
            <w:r w:rsidRPr="00406763">
              <w:rPr>
                <w:sz w:val="21"/>
                <w:szCs w:val="21"/>
              </w:rPr>
              <w:t>Turning research innovations into market opportunities</w:t>
            </w:r>
          </w:p>
        </w:tc>
      </w:tr>
      <w:tr w:rsidR="00406763" w:rsidRPr="00406763" w14:paraId="02F9F105" w14:textId="77777777" w:rsidTr="004F0528">
        <w:trPr>
          <w:trHeight w:val="300"/>
          <w:jc w:val="center"/>
        </w:trPr>
        <w:tc>
          <w:tcPr>
            <w:tcW w:w="740" w:type="dxa"/>
            <w:shd w:val="clear" w:color="auto" w:fill="D9F2D0" w:themeFill="accent6" w:themeFillTint="33"/>
            <w:vAlign w:val="center"/>
          </w:tcPr>
          <w:p w14:paraId="234604F9" w14:textId="5ACDEB1E" w:rsidR="6849B700" w:rsidRPr="00406763" w:rsidRDefault="6849B700" w:rsidP="6849B700">
            <w:pPr>
              <w:rPr>
                <w:b/>
                <w:bCs/>
                <w:sz w:val="21"/>
                <w:szCs w:val="21"/>
              </w:rPr>
            </w:pPr>
            <w:r w:rsidRPr="00406763">
              <w:rPr>
                <w:b/>
                <w:bCs/>
                <w:sz w:val="21"/>
                <w:szCs w:val="21"/>
              </w:rPr>
              <w:t>SC8</w:t>
            </w:r>
          </w:p>
        </w:tc>
        <w:tc>
          <w:tcPr>
            <w:tcW w:w="2175" w:type="dxa"/>
            <w:shd w:val="clear" w:color="auto" w:fill="D9F2D0" w:themeFill="accent6" w:themeFillTint="33"/>
            <w:vAlign w:val="center"/>
          </w:tcPr>
          <w:p w14:paraId="4B093709" w14:textId="7AF5441A" w:rsidR="6849B700" w:rsidRPr="00406763" w:rsidRDefault="6849B700" w:rsidP="6849B700">
            <w:pPr>
              <w:rPr>
                <w:b/>
                <w:bCs/>
                <w:sz w:val="21"/>
                <w:szCs w:val="21"/>
              </w:rPr>
            </w:pPr>
            <w:r w:rsidRPr="00406763">
              <w:rPr>
                <w:b/>
                <w:bCs/>
                <w:sz w:val="21"/>
                <w:szCs w:val="21"/>
              </w:rPr>
              <w:t>Research Project Management</w:t>
            </w:r>
          </w:p>
        </w:tc>
        <w:tc>
          <w:tcPr>
            <w:tcW w:w="7428" w:type="dxa"/>
            <w:shd w:val="clear" w:color="auto" w:fill="D9F2D0" w:themeFill="accent6" w:themeFillTint="33"/>
            <w:vAlign w:val="center"/>
          </w:tcPr>
          <w:p w14:paraId="3349CC4F" w14:textId="77777777" w:rsidR="6849B700" w:rsidRPr="00406763" w:rsidRDefault="6849B700" w:rsidP="6849B700">
            <w:pPr>
              <w:spacing w:after="160" w:line="259" w:lineRule="auto"/>
              <w:rPr>
                <w:sz w:val="21"/>
                <w:szCs w:val="21"/>
              </w:rPr>
            </w:pPr>
            <w:r w:rsidRPr="00406763">
              <w:rPr>
                <w:sz w:val="21"/>
                <w:szCs w:val="21"/>
              </w:rPr>
              <w:t xml:space="preserve">Refers to effectively overseeing and directing the various aspects of a research project to ensure its successful completion. This includes charting the course of the research project, determining the required resources to meet the project's objectives, and mitigating risks throughout the process (van Dongen, 2022). </w:t>
            </w:r>
          </w:p>
          <w:p w14:paraId="0C441A16" w14:textId="7C6BA0B2" w:rsidR="00E03A0E" w:rsidRPr="00406763" w:rsidRDefault="00E03A0E" w:rsidP="6849B700">
            <w:pPr>
              <w:spacing w:after="160" w:line="259" w:lineRule="auto"/>
              <w:rPr>
                <w:sz w:val="21"/>
                <w:szCs w:val="21"/>
              </w:rPr>
            </w:pPr>
            <w:r w:rsidRPr="00406763">
              <w:rPr>
                <w:rFonts w:eastAsiaTheme="minorEastAsia"/>
                <w:sz w:val="21"/>
                <w:szCs w:val="21"/>
                <w:lang w:val="en-US"/>
              </w:rPr>
              <w:t>Skills and considerations in the category may also sit under SC10</w:t>
            </w:r>
          </w:p>
        </w:tc>
        <w:tc>
          <w:tcPr>
            <w:tcW w:w="4287" w:type="dxa"/>
            <w:shd w:val="clear" w:color="auto" w:fill="D9F2D0" w:themeFill="accent6" w:themeFillTint="33"/>
            <w:vAlign w:val="center"/>
          </w:tcPr>
          <w:p w14:paraId="27816145" w14:textId="064DD388"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Planning and scheduling</w:t>
            </w:r>
          </w:p>
          <w:p w14:paraId="1865E194" w14:textId="656250CE"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Resource allocation and management (Overseeing resources including budget, equipment, personnel)</w:t>
            </w:r>
          </w:p>
          <w:p w14:paraId="0016225B" w14:textId="7DA9D359"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 xml:space="preserve">Risk identification and management </w:t>
            </w:r>
          </w:p>
          <w:p w14:paraId="0DD9B10A" w14:textId="77777777"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Reporting and documentation</w:t>
            </w:r>
          </w:p>
          <w:p w14:paraId="717265EC" w14:textId="37F72CC5"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 xml:space="preserve">Contract management  </w:t>
            </w:r>
          </w:p>
          <w:p w14:paraId="35794AD4" w14:textId="63609BFF" w:rsidR="6849B700" w:rsidRPr="00406763" w:rsidRDefault="6849B700" w:rsidP="6849B700">
            <w:pPr>
              <w:pStyle w:val="ListParagraph"/>
              <w:numPr>
                <w:ilvl w:val="0"/>
                <w:numId w:val="51"/>
              </w:numPr>
              <w:spacing w:after="120"/>
              <w:ind w:left="360" w:hanging="216"/>
            </w:pPr>
            <w:r w:rsidRPr="00406763">
              <w:rPr>
                <w:sz w:val="21"/>
                <w:szCs w:val="21"/>
              </w:rPr>
              <w:t xml:space="preserve">Monitoring </w:t>
            </w:r>
            <w:r w:rsidR="7651ACB4" w:rsidRPr="00406763">
              <w:rPr>
                <w:sz w:val="21"/>
                <w:szCs w:val="21"/>
              </w:rPr>
              <w:t xml:space="preserve">and </w:t>
            </w:r>
            <w:r w:rsidRPr="00406763">
              <w:rPr>
                <w:sz w:val="21"/>
                <w:szCs w:val="21"/>
              </w:rPr>
              <w:t>Evaluation</w:t>
            </w:r>
          </w:p>
          <w:p w14:paraId="787A606C" w14:textId="77777777" w:rsidR="6849B700" w:rsidRPr="00406763" w:rsidRDefault="6849B700" w:rsidP="6849B700">
            <w:pPr>
              <w:pStyle w:val="ListParagraph"/>
              <w:numPr>
                <w:ilvl w:val="0"/>
                <w:numId w:val="51"/>
              </w:numPr>
              <w:spacing w:after="120"/>
              <w:ind w:left="360" w:hanging="216"/>
              <w:rPr>
                <w:sz w:val="21"/>
                <w:szCs w:val="21"/>
              </w:rPr>
            </w:pPr>
            <w:r w:rsidRPr="00406763">
              <w:rPr>
                <w:sz w:val="21"/>
                <w:szCs w:val="21"/>
              </w:rPr>
              <w:t>Stakeholder management</w:t>
            </w:r>
          </w:p>
          <w:p w14:paraId="40C20AFE" w14:textId="139BD25F" w:rsidR="6849B700" w:rsidRPr="00406763" w:rsidRDefault="6849B700" w:rsidP="6849B700">
            <w:pPr>
              <w:pStyle w:val="ListParagraph"/>
              <w:numPr>
                <w:ilvl w:val="0"/>
                <w:numId w:val="51"/>
              </w:numPr>
              <w:ind w:left="360" w:hanging="216"/>
              <w:rPr>
                <w:sz w:val="21"/>
                <w:szCs w:val="21"/>
              </w:rPr>
            </w:pPr>
            <w:r w:rsidRPr="00406763">
              <w:rPr>
                <w:sz w:val="21"/>
                <w:szCs w:val="21"/>
              </w:rPr>
              <w:t>Project management tools</w:t>
            </w:r>
          </w:p>
        </w:tc>
      </w:tr>
      <w:tr w:rsidR="00406763" w:rsidRPr="00406763" w14:paraId="089BEBE4" w14:textId="77777777" w:rsidTr="004F0528">
        <w:trPr>
          <w:trHeight w:val="300"/>
          <w:jc w:val="center"/>
        </w:trPr>
        <w:tc>
          <w:tcPr>
            <w:tcW w:w="740" w:type="dxa"/>
            <w:vAlign w:val="center"/>
          </w:tcPr>
          <w:p w14:paraId="25B100CE" w14:textId="14024FDA" w:rsidR="6849B700" w:rsidRPr="00406763" w:rsidRDefault="6849B700" w:rsidP="6849B700">
            <w:pPr>
              <w:rPr>
                <w:b/>
                <w:bCs/>
                <w:sz w:val="21"/>
                <w:szCs w:val="21"/>
              </w:rPr>
            </w:pPr>
            <w:r w:rsidRPr="00406763">
              <w:rPr>
                <w:b/>
                <w:bCs/>
                <w:sz w:val="21"/>
                <w:szCs w:val="21"/>
              </w:rPr>
              <w:lastRenderedPageBreak/>
              <w:t>SC9</w:t>
            </w:r>
          </w:p>
        </w:tc>
        <w:tc>
          <w:tcPr>
            <w:tcW w:w="2175" w:type="dxa"/>
            <w:vAlign w:val="center"/>
          </w:tcPr>
          <w:p w14:paraId="447B9AA9" w14:textId="0DD56A42" w:rsidR="6849B700" w:rsidRPr="00406763" w:rsidRDefault="6849B700" w:rsidP="6849B700">
            <w:pPr>
              <w:rPr>
                <w:b/>
                <w:bCs/>
                <w:sz w:val="21"/>
                <w:szCs w:val="21"/>
              </w:rPr>
            </w:pPr>
            <w:r w:rsidRPr="00406763">
              <w:rPr>
                <w:b/>
                <w:bCs/>
                <w:sz w:val="21"/>
                <w:szCs w:val="21"/>
              </w:rPr>
              <w:t xml:space="preserve">Professional and career development  </w:t>
            </w:r>
          </w:p>
        </w:tc>
        <w:tc>
          <w:tcPr>
            <w:tcW w:w="7428" w:type="dxa"/>
            <w:vAlign w:val="center"/>
          </w:tcPr>
          <w:p w14:paraId="1A873EC7" w14:textId="142F3D7C" w:rsidR="6849B700" w:rsidRPr="00406763" w:rsidRDefault="6849B700" w:rsidP="6849B700">
            <w:pPr>
              <w:spacing w:after="160" w:line="259" w:lineRule="auto"/>
              <w:rPr>
                <w:sz w:val="21"/>
                <w:szCs w:val="21"/>
              </w:rPr>
            </w:pPr>
            <w:r w:rsidRPr="00406763">
              <w:rPr>
                <w:sz w:val="21"/>
                <w:szCs w:val="21"/>
              </w:rPr>
              <w:t xml:space="preserve">This category encompasses two interconnected and specific concepts. It involves professional development, a process through which an individual acquires or enhances skills, knowledge, and attitudes to improve their practice (Michell, 2013). </w:t>
            </w:r>
          </w:p>
          <w:p w14:paraId="7866BE29" w14:textId="4DCE29F9" w:rsidR="6849B700" w:rsidRPr="00406763" w:rsidRDefault="6849B700" w:rsidP="6849B700">
            <w:pPr>
              <w:spacing w:after="20"/>
              <w:contextualSpacing/>
              <w:rPr>
                <w:sz w:val="21"/>
                <w:szCs w:val="21"/>
              </w:rPr>
            </w:pPr>
            <w:r w:rsidRPr="00406763">
              <w:rPr>
                <w:sz w:val="21"/>
                <w:szCs w:val="21"/>
              </w:rPr>
              <w:t>This category also includes career development, which focuses on career decision-making and job-seeking behaviours (</w:t>
            </w:r>
            <w:proofErr w:type="spellStart"/>
            <w:r w:rsidRPr="00406763">
              <w:rPr>
                <w:sz w:val="21"/>
                <w:szCs w:val="21"/>
              </w:rPr>
              <w:t>Helwig</w:t>
            </w:r>
            <w:proofErr w:type="spellEnd"/>
            <w:r w:rsidRPr="00406763">
              <w:rPr>
                <w:sz w:val="21"/>
                <w:szCs w:val="21"/>
              </w:rPr>
              <w:t xml:space="preserve"> &amp; </w:t>
            </w:r>
            <w:proofErr w:type="spellStart"/>
            <w:r w:rsidRPr="00406763">
              <w:rPr>
                <w:sz w:val="21"/>
                <w:szCs w:val="21"/>
              </w:rPr>
              <w:t>Vidales</w:t>
            </w:r>
            <w:proofErr w:type="spellEnd"/>
            <w:r w:rsidRPr="00406763">
              <w:rPr>
                <w:sz w:val="21"/>
                <w:szCs w:val="21"/>
              </w:rPr>
              <w:t xml:space="preserve">, 1989; </w:t>
            </w:r>
            <w:proofErr w:type="spellStart"/>
            <w:r w:rsidRPr="00406763">
              <w:rPr>
                <w:sz w:val="21"/>
                <w:szCs w:val="21"/>
              </w:rPr>
              <w:t>Wanberg</w:t>
            </w:r>
            <w:proofErr w:type="spellEnd"/>
            <w:r w:rsidRPr="00406763">
              <w:rPr>
                <w:sz w:val="21"/>
                <w:szCs w:val="21"/>
              </w:rPr>
              <w:t>, Ali, &amp; Csillag, 2020). Together, these concepts emphasize continuous growth, self-improvement, and the strategic management of one's career path.</w:t>
            </w:r>
          </w:p>
        </w:tc>
        <w:tc>
          <w:tcPr>
            <w:tcW w:w="4287" w:type="dxa"/>
            <w:vAlign w:val="center"/>
          </w:tcPr>
          <w:p w14:paraId="35E00617" w14:textId="08FA006F" w:rsidR="6849B700" w:rsidRPr="00406763" w:rsidRDefault="6849B700" w:rsidP="6849B700">
            <w:pPr>
              <w:pStyle w:val="ListParagraph"/>
              <w:spacing w:after="120"/>
              <w:ind w:left="144"/>
              <w:rPr>
                <w:sz w:val="21"/>
                <w:szCs w:val="21"/>
                <w:u w:val="single"/>
              </w:rPr>
            </w:pPr>
            <w:r w:rsidRPr="00406763">
              <w:rPr>
                <w:sz w:val="21"/>
                <w:szCs w:val="21"/>
                <w:u w:val="single"/>
              </w:rPr>
              <w:t>Professional development</w:t>
            </w:r>
          </w:p>
          <w:p w14:paraId="347763E5" w14:textId="5994087E"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Setting goals</w:t>
            </w:r>
          </w:p>
          <w:p w14:paraId="553AB7E9" w14:textId="2C6E5062"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Identifying skill gaps</w:t>
            </w:r>
          </w:p>
          <w:p w14:paraId="3B04BC66" w14:textId="55506055"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Creating a development plan</w:t>
            </w:r>
          </w:p>
          <w:p w14:paraId="5E64188B" w14:textId="4D996369"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Reviewing progress</w:t>
            </w:r>
          </w:p>
          <w:p w14:paraId="3C75E85B" w14:textId="15A007C1"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Career development</w:t>
            </w:r>
          </w:p>
          <w:p w14:paraId="3E1FECD0" w14:textId="62DA09DC"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Planning tools</w:t>
            </w:r>
          </w:p>
          <w:p w14:paraId="6A100DC6" w14:textId="4519D6AB" w:rsidR="6849B700" w:rsidRPr="00406763" w:rsidRDefault="6849B700" w:rsidP="6849B700">
            <w:pPr>
              <w:pStyle w:val="ListParagraph"/>
              <w:spacing w:after="120"/>
              <w:ind w:left="144"/>
              <w:rPr>
                <w:sz w:val="21"/>
                <w:szCs w:val="21"/>
                <w:u w:val="single"/>
              </w:rPr>
            </w:pPr>
            <w:r w:rsidRPr="00406763">
              <w:rPr>
                <w:sz w:val="21"/>
                <w:szCs w:val="21"/>
                <w:u w:val="single"/>
              </w:rPr>
              <w:t>Personal branding</w:t>
            </w:r>
          </w:p>
          <w:p w14:paraId="555A97FD" w14:textId="6887DE50"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Networking</w:t>
            </w:r>
          </w:p>
          <w:p w14:paraId="6F6281F6" w14:textId="1776D8D0"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Writing a CV</w:t>
            </w:r>
          </w:p>
          <w:p w14:paraId="10773183" w14:textId="7D6FE1BC"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Writing a Cover Letter</w:t>
            </w:r>
          </w:p>
          <w:p w14:paraId="6F817E61" w14:textId="2E62D80D"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Job search strategies</w:t>
            </w:r>
          </w:p>
          <w:p w14:paraId="492EBCF1" w14:textId="5E0BD5BE" w:rsidR="6849B700" w:rsidRPr="00406763" w:rsidRDefault="6849B700" w:rsidP="6849B700">
            <w:pPr>
              <w:pStyle w:val="ListParagraph"/>
              <w:numPr>
                <w:ilvl w:val="0"/>
                <w:numId w:val="51"/>
              </w:numPr>
              <w:spacing w:line="257" w:lineRule="auto"/>
              <w:rPr>
                <w:rFonts w:ascii="Aptos" w:eastAsia="Aptos" w:hAnsi="Aptos" w:cs="Aptos"/>
                <w:sz w:val="21"/>
                <w:szCs w:val="21"/>
              </w:rPr>
            </w:pPr>
            <w:r w:rsidRPr="00406763">
              <w:rPr>
                <w:rFonts w:ascii="Aptos" w:eastAsia="Aptos" w:hAnsi="Aptos" w:cs="Aptos"/>
                <w:sz w:val="21"/>
                <w:szCs w:val="21"/>
              </w:rPr>
              <w:t>Job interview skills</w:t>
            </w:r>
          </w:p>
          <w:p w14:paraId="213A2679" w14:textId="2C70DF67" w:rsidR="6849B700" w:rsidRPr="00406763" w:rsidRDefault="6849B700" w:rsidP="6849B700">
            <w:pPr>
              <w:pStyle w:val="ListParagraph"/>
              <w:numPr>
                <w:ilvl w:val="0"/>
                <w:numId w:val="51"/>
              </w:numPr>
              <w:spacing w:line="257" w:lineRule="auto"/>
              <w:rPr>
                <w:sz w:val="21"/>
                <w:szCs w:val="21"/>
              </w:rPr>
            </w:pPr>
            <w:r w:rsidRPr="00406763">
              <w:rPr>
                <w:rFonts w:ascii="Aptos" w:eastAsia="Aptos" w:hAnsi="Aptos" w:cs="Aptos"/>
                <w:sz w:val="21"/>
                <w:szCs w:val="21"/>
              </w:rPr>
              <w:t>Job search tools</w:t>
            </w:r>
          </w:p>
        </w:tc>
      </w:tr>
      <w:tr w:rsidR="00406763" w:rsidRPr="00406763" w14:paraId="2BD3B4C4" w14:textId="77777777" w:rsidTr="004F0528">
        <w:trPr>
          <w:trHeight w:val="300"/>
          <w:jc w:val="center"/>
        </w:trPr>
        <w:tc>
          <w:tcPr>
            <w:tcW w:w="740" w:type="dxa"/>
            <w:shd w:val="clear" w:color="auto" w:fill="D9F2D0" w:themeFill="accent6" w:themeFillTint="33"/>
            <w:vAlign w:val="center"/>
          </w:tcPr>
          <w:p w14:paraId="1ABDE735" w14:textId="07A9D407" w:rsidR="6849B700" w:rsidRPr="00406763" w:rsidRDefault="6849B700" w:rsidP="6849B700">
            <w:pPr>
              <w:rPr>
                <w:b/>
                <w:bCs/>
                <w:sz w:val="21"/>
                <w:szCs w:val="21"/>
              </w:rPr>
            </w:pPr>
            <w:r w:rsidRPr="00406763">
              <w:rPr>
                <w:b/>
                <w:bCs/>
                <w:sz w:val="21"/>
                <w:szCs w:val="21"/>
              </w:rPr>
              <w:t>SC10</w:t>
            </w:r>
          </w:p>
        </w:tc>
        <w:tc>
          <w:tcPr>
            <w:tcW w:w="2175" w:type="dxa"/>
            <w:shd w:val="clear" w:color="auto" w:fill="D9F2D0" w:themeFill="accent6" w:themeFillTint="33"/>
            <w:vAlign w:val="center"/>
          </w:tcPr>
          <w:p w14:paraId="02222C8B" w14:textId="44825AC6" w:rsidR="6849B700" w:rsidRPr="00406763" w:rsidRDefault="6849B700" w:rsidP="6849B700">
            <w:pPr>
              <w:rPr>
                <w:rFonts w:ascii="Aptos" w:eastAsia="Aptos" w:hAnsi="Aptos" w:cs="Aptos"/>
                <w:b/>
                <w:bCs/>
                <w:sz w:val="21"/>
                <w:szCs w:val="21"/>
              </w:rPr>
            </w:pPr>
            <w:r w:rsidRPr="00406763">
              <w:rPr>
                <w:rFonts w:ascii="Aptos" w:eastAsia="Aptos" w:hAnsi="Aptos" w:cs="Aptos"/>
                <w:b/>
                <w:bCs/>
                <w:sz w:val="21"/>
                <w:szCs w:val="21"/>
              </w:rPr>
              <w:t>Skills for Independent and Collaborative Work</w:t>
            </w:r>
          </w:p>
        </w:tc>
        <w:tc>
          <w:tcPr>
            <w:tcW w:w="7428" w:type="dxa"/>
            <w:shd w:val="clear" w:color="auto" w:fill="D9F2D0" w:themeFill="accent6" w:themeFillTint="33"/>
            <w:vAlign w:val="center"/>
          </w:tcPr>
          <w:p w14:paraId="66C3EBF5" w14:textId="1E18B971" w:rsidR="6849B700" w:rsidRPr="00406763" w:rsidRDefault="6849B700" w:rsidP="6849B700">
            <w:pPr>
              <w:spacing w:after="160" w:line="257" w:lineRule="auto"/>
              <w:rPr>
                <w:rFonts w:ascii="Aptos" w:eastAsia="Aptos" w:hAnsi="Aptos" w:cs="Aptos"/>
                <w:sz w:val="21"/>
                <w:szCs w:val="21"/>
              </w:rPr>
            </w:pPr>
            <w:r w:rsidRPr="00406763">
              <w:rPr>
                <w:rFonts w:ascii="Aptos" w:eastAsia="Aptos" w:hAnsi="Aptos" w:cs="Aptos"/>
                <w:sz w:val="21"/>
                <w:szCs w:val="21"/>
              </w:rPr>
              <w:t>Working independently showcases self-drive and autonomy, allowing individuals to complete tasks with minimal supervision by leveraging their skills and demonstrating responsibility and self-reliance (</w:t>
            </w:r>
            <w:proofErr w:type="spellStart"/>
            <w:r w:rsidRPr="00406763">
              <w:rPr>
                <w:rFonts w:ascii="Aptos" w:eastAsia="Aptos" w:hAnsi="Aptos" w:cs="Aptos"/>
                <w:sz w:val="21"/>
                <w:szCs w:val="21"/>
              </w:rPr>
              <w:t>Suarta</w:t>
            </w:r>
            <w:proofErr w:type="spellEnd"/>
            <w:r w:rsidRPr="00406763">
              <w:rPr>
                <w:rFonts w:ascii="Aptos" w:eastAsia="Aptos" w:hAnsi="Aptos" w:cs="Aptos"/>
                <w:sz w:val="21"/>
                <w:szCs w:val="21"/>
              </w:rPr>
              <w:t xml:space="preserve"> et al., 2024). On the other hand, collaborative work involves teamwork behaviours that enhance team effectiveness, such as communication, decision-making, and situational awareness (Beaubien &amp; Baker, 2017; </w:t>
            </w:r>
            <w:proofErr w:type="spellStart"/>
            <w:r w:rsidRPr="00406763">
              <w:rPr>
                <w:rFonts w:ascii="Aptos" w:eastAsia="Aptos" w:hAnsi="Aptos" w:cs="Aptos"/>
                <w:sz w:val="21"/>
                <w:szCs w:val="21"/>
              </w:rPr>
              <w:t>Jaufuraully</w:t>
            </w:r>
            <w:proofErr w:type="spellEnd"/>
            <w:r w:rsidRPr="00406763">
              <w:rPr>
                <w:rFonts w:ascii="Aptos" w:eastAsia="Aptos" w:hAnsi="Aptos" w:cs="Aptos"/>
                <w:sz w:val="21"/>
                <w:szCs w:val="21"/>
              </w:rPr>
              <w:t xml:space="preserve"> et al, 202215). </w:t>
            </w:r>
          </w:p>
          <w:p w14:paraId="7DA8A435" w14:textId="624A8689" w:rsidR="6849B700" w:rsidRPr="00406763" w:rsidRDefault="6849B700" w:rsidP="6849B700">
            <w:pPr>
              <w:spacing w:after="160" w:line="257" w:lineRule="auto"/>
              <w:rPr>
                <w:rFonts w:ascii="Aptos" w:eastAsia="Aptos" w:hAnsi="Aptos" w:cs="Aptos"/>
                <w:sz w:val="21"/>
                <w:szCs w:val="21"/>
              </w:rPr>
            </w:pPr>
            <w:r w:rsidRPr="00406763">
              <w:rPr>
                <w:rFonts w:ascii="Aptos" w:eastAsia="Aptos" w:hAnsi="Aptos" w:cs="Aptos"/>
                <w:sz w:val="21"/>
                <w:szCs w:val="21"/>
              </w:rPr>
              <w:t xml:space="preserve"> </w:t>
            </w:r>
            <w:r w:rsidR="00167DE5" w:rsidRPr="00406763">
              <w:rPr>
                <w:rFonts w:eastAsiaTheme="minorEastAsia"/>
                <w:sz w:val="21"/>
                <w:szCs w:val="21"/>
                <w:lang w:val="en-US"/>
              </w:rPr>
              <w:t>Skills and considerations in the category may also sit under SC2 and SC8</w:t>
            </w:r>
          </w:p>
        </w:tc>
        <w:tc>
          <w:tcPr>
            <w:tcW w:w="4287" w:type="dxa"/>
            <w:shd w:val="clear" w:color="auto" w:fill="D9F2D0" w:themeFill="accent6" w:themeFillTint="33"/>
            <w:vAlign w:val="center"/>
          </w:tcPr>
          <w:p w14:paraId="40CC5B9D" w14:textId="43B3DDE0" w:rsidR="6849B700" w:rsidRPr="00406763" w:rsidRDefault="6849B700" w:rsidP="6849B700">
            <w:pPr>
              <w:pStyle w:val="ListParagraph"/>
              <w:spacing w:after="120"/>
              <w:ind w:left="144"/>
              <w:rPr>
                <w:sz w:val="21"/>
                <w:szCs w:val="21"/>
                <w:u w:val="single"/>
              </w:rPr>
            </w:pPr>
            <w:r w:rsidRPr="00406763">
              <w:rPr>
                <w:rFonts w:ascii="Aptos" w:eastAsia="Aptos" w:hAnsi="Aptos" w:cs="Aptos"/>
                <w:sz w:val="21"/>
                <w:szCs w:val="21"/>
              </w:rPr>
              <w:t>I</w:t>
            </w:r>
            <w:r w:rsidRPr="00406763">
              <w:rPr>
                <w:rFonts w:eastAsiaTheme="minorEastAsia"/>
                <w:sz w:val="21"/>
                <w:szCs w:val="21"/>
                <w:u w:val="single"/>
              </w:rPr>
              <w:t>ndependent work</w:t>
            </w:r>
          </w:p>
          <w:p w14:paraId="009A3C42" w14:textId="6D209955"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Self-motivation</w:t>
            </w:r>
          </w:p>
          <w:p w14:paraId="3F2AF8D0" w14:textId="4530A734"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Time management</w:t>
            </w:r>
          </w:p>
          <w:p w14:paraId="56255787" w14:textId="4D7865A8"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Problem-solving</w:t>
            </w:r>
          </w:p>
          <w:p w14:paraId="5E0B55C9" w14:textId="61B76D08"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Accountability</w:t>
            </w:r>
          </w:p>
          <w:p w14:paraId="6C72927B" w14:textId="66482915"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Reflective practice</w:t>
            </w:r>
          </w:p>
          <w:p w14:paraId="143762FA" w14:textId="3F1B7435" w:rsidR="6849B700" w:rsidRPr="00406763" w:rsidRDefault="6849B700" w:rsidP="6849B700">
            <w:pPr>
              <w:pStyle w:val="ListParagraph"/>
              <w:spacing w:after="120"/>
              <w:ind w:left="144"/>
              <w:rPr>
                <w:rFonts w:eastAsiaTheme="minorEastAsia"/>
                <w:sz w:val="21"/>
                <w:szCs w:val="21"/>
                <w:u w:val="single"/>
              </w:rPr>
            </w:pPr>
            <w:r w:rsidRPr="00406763">
              <w:rPr>
                <w:rFonts w:eastAsiaTheme="minorEastAsia"/>
                <w:sz w:val="21"/>
                <w:szCs w:val="21"/>
                <w:u w:val="single"/>
              </w:rPr>
              <w:t xml:space="preserve">Teamwork </w:t>
            </w:r>
          </w:p>
          <w:p w14:paraId="3A262268" w14:textId="3EBC0942"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Leadership</w:t>
            </w:r>
            <w:r w:rsidR="00E11EFD" w:rsidRPr="00406763">
              <w:rPr>
                <w:rFonts w:ascii="Aptos" w:eastAsia="Aptos" w:hAnsi="Aptos" w:cs="Aptos"/>
                <w:sz w:val="21"/>
                <w:szCs w:val="21"/>
              </w:rPr>
              <w:t xml:space="preserve"> in context including large projects, labs</w:t>
            </w:r>
          </w:p>
          <w:p w14:paraId="10FCF391" w14:textId="349DFFB3"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Communication</w:t>
            </w:r>
          </w:p>
          <w:p w14:paraId="4F4D9F3B" w14:textId="1E326897"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Team coordination</w:t>
            </w:r>
          </w:p>
          <w:p w14:paraId="616BA85C" w14:textId="6FA7F4C0"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Conflict resolution</w:t>
            </w:r>
          </w:p>
          <w:p w14:paraId="3325B70C" w14:textId="6B360B0A" w:rsidR="6849B700" w:rsidRPr="00406763" w:rsidRDefault="6849B700" w:rsidP="6849B700">
            <w:pPr>
              <w:pStyle w:val="ListParagraph"/>
              <w:numPr>
                <w:ilvl w:val="0"/>
                <w:numId w:val="2"/>
              </w:numPr>
              <w:ind w:left="737" w:hanging="377"/>
              <w:rPr>
                <w:rFonts w:ascii="Aptos" w:eastAsia="Aptos" w:hAnsi="Aptos" w:cs="Aptos"/>
                <w:sz w:val="21"/>
                <w:szCs w:val="21"/>
              </w:rPr>
            </w:pPr>
            <w:r w:rsidRPr="00406763">
              <w:rPr>
                <w:rFonts w:ascii="Aptos" w:eastAsia="Aptos" w:hAnsi="Aptos" w:cs="Aptos"/>
                <w:sz w:val="21"/>
                <w:szCs w:val="21"/>
              </w:rPr>
              <w:t>Adaptability</w:t>
            </w:r>
          </w:p>
        </w:tc>
      </w:tr>
    </w:tbl>
    <w:p w14:paraId="2AB7D935" w14:textId="34F2DE47" w:rsidR="18F1FB31" w:rsidRDefault="18F1FB31" w:rsidP="18F1FB31">
      <w:pPr>
        <w:pStyle w:val="Footer"/>
      </w:pPr>
    </w:p>
    <w:p w14:paraId="0E0C3998" w14:textId="77777777" w:rsidR="004F0528" w:rsidRDefault="004F0528">
      <w:pPr>
        <w:rPr>
          <w:b/>
          <w:bCs/>
        </w:rPr>
      </w:pPr>
    </w:p>
    <w:p w14:paraId="4E844077" w14:textId="77777777" w:rsidR="004F0528" w:rsidRDefault="004F0528">
      <w:pPr>
        <w:rPr>
          <w:b/>
          <w:bCs/>
        </w:rPr>
      </w:pPr>
    </w:p>
    <w:p w14:paraId="0F78925B" w14:textId="77777777" w:rsidR="004F0528" w:rsidRDefault="004F0528">
      <w:pPr>
        <w:rPr>
          <w:b/>
          <w:bCs/>
        </w:rPr>
      </w:pPr>
    </w:p>
    <w:p w14:paraId="25FAA03F" w14:textId="42AA046D" w:rsidR="00D94220" w:rsidRPr="008F55FF" w:rsidRDefault="2564356A">
      <w:pPr>
        <w:rPr>
          <w:b/>
          <w:bCs/>
        </w:rPr>
      </w:pPr>
      <w:r w:rsidRPr="2564356A">
        <w:rPr>
          <w:b/>
          <w:bCs/>
        </w:rPr>
        <w:lastRenderedPageBreak/>
        <w:t>Reference List</w:t>
      </w:r>
    </w:p>
    <w:p w14:paraId="5B7B8233" w14:textId="389E384E" w:rsidR="2564356A" w:rsidRDefault="2564356A" w:rsidP="2564356A">
      <w:pPr>
        <w:rPr>
          <w:rFonts w:ascii="Aptos" w:eastAsia="Aptos" w:hAnsi="Aptos" w:cs="Arial"/>
        </w:rPr>
      </w:pPr>
      <w:r w:rsidRPr="2564356A">
        <w:rPr>
          <w:rFonts w:ascii="Aptos" w:eastAsia="Aptos" w:hAnsi="Aptos" w:cs="Arial"/>
        </w:rPr>
        <w:t>Ahmad, R., Gordon, A. C., Aylin, P., Redhead, J., &amp; Holmes, A. (2022). Effective knowledge mobilisation: creating environments for quick generation, dissemination, and use of evidence. </w:t>
      </w:r>
      <w:proofErr w:type="spellStart"/>
      <w:r w:rsidRPr="2564356A">
        <w:rPr>
          <w:rFonts w:ascii="Aptos" w:eastAsia="Aptos" w:hAnsi="Aptos" w:cs="Arial"/>
          <w:i/>
          <w:iCs/>
        </w:rPr>
        <w:t>bmj</w:t>
      </w:r>
      <w:proofErr w:type="spellEnd"/>
      <w:r w:rsidRPr="2564356A">
        <w:rPr>
          <w:rFonts w:ascii="Aptos" w:eastAsia="Aptos" w:hAnsi="Aptos" w:cs="Arial"/>
        </w:rPr>
        <w:t>, </w:t>
      </w:r>
      <w:r w:rsidRPr="2564356A">
        <w:rPr>
          <w:rFonts w:ascii="Aptos" w:eastAsia="Aptos" w:hAnsi="Aptos" w:cs="Arial"/>
          <w:i/>
          <w:iCs/>
        </w:rPr>
        <w:t>379</w:t>
      </w:r>
      <w:r w:rsidRPr="2564356A">
        <w:rPr>
          <w:rFonts w:ascii="Aptos" w:eastAsia="Aptos" w:hAnsi="Aptos" w:cs="Arial"/>
        </w:rPr>
        <w:t xml:space="preserve">.   </w:t>
      </w:r>
    </w:p>
    <w:p w14:paraId="7F84E9D4" w14:textId="330C6198" w:rsidR="2564356A" w:rsidRDefault="2564356A" w:rsidP="2564356A">
      <w:pPr>
        <w:rPr>
          <w:rFonts w:ascii="Aptos" w:eastAsia="Aptos" w:hAnsi="Aptos" w:cs="Arial"/>
        </w:rPr>
      </w:pPr>
      <w:r w:rsidRPr="2564356A">
        <w:rPr>
          <w:rFonts w:ascii="Aptos" w:eastAsia="Aptos" w:hAnsi="Aptos" w:cs="Arial"/>
        </w:rPr>
        <w:t xml:space="preserve">Alizadeh, S., &amp; Chavan, M. (2016). Cultural competence dimensions and outcomes: a systematic review of the literature. Health &amp; social care in the community, 24(6), e117-e130.   </w:t>
      </w:r>
    </w:p>
    <w:p w14:paraId="606D012C" w14:textId="73C54803" w:rsidR="2564356A" w:rsidRDefault="2564356A" w:rsidP="2564356A">
      <w:pPr>
        <w:rPr>
          <w:rFonts w:ascii="Aptos" w:eastAsia="Aptos" w:hAnsi="Aptos" w:cs="Arial"/>
        </w:rPr>
      </w:pPr>
      <w:r w:rsidRPr="2564356A">
        <w:rPr>
          <w:rFonts w:ascii="Aptos" w:eastAsia="Aptos" w:hAnsi="Aptos" w:cs="Arial"/>
        </w:rPr>
        <w:t xml:space="preserve">Beaubien, J. M., &amp; Baker, D. P. (2017). The use of simulation for training teamwork skills in health care: how low can you go?. </w:t>
      </w:r>
      <w:r w:rsidRPr="2564356A">
        <w:rPr>
          <w:rFonts w:ascii="Aptos" w:eastAsia="Aptos" w:hAnsi="Aptos" w:cs="Arial"/>
          <w:i/>
          <w:iCs/>
        </w:rPr>
        <w:t>Simulation in Aviation Training</w:t>
      </w:r>
      <w:r w:rsidRPr="2564356A">
        <w:rPr>
          <w:rFonts w:ascii="Aptos" w:eastAsia="Aptos" w:hAnsi="Aptos" w:cs="Arial"/>
        </w:rPr>
        <w:t xml:space="preserve">, 445-450.  </w:t>
      </w:r>
    </w:p>
    <w:p w14:paraId="622E5548" w14:textId="5418FA65" w:rsidR="2564356A" w:rsidRDefault="2564356A" w:rsidP="2564356A">
      <w:pPr>
        <w:rPr>
          <w:rFonts w:ascii="Aptos" w:eastAsia="Aptos" w:hAnsi="Aptos" w:cs="Arial"/>
        </w:rPr>
      </w:pPr>
      <w:r w:rsidRPr="2564356A">
        <w:rPr>
          <w:rFonts w:ascii="Aptos" w:eastAsia="Aptos" w:hAnsi="Aptos" w:cs="Arial"/>
        </w:rPr>
        <w:t xml:space="preserve">Beaulieu, L., &amp; Jimenez‐Gomez, C. (2022). Cultural responsiveness in applied </w:t>
      </w:r>
      <w:proofErr w:type="spellStart"/>
      <w:r w:rsidRPr="2564356A">
        <w:rPr>
          <w:rFonts w:ascii="Aptos" w:eastAsia="Aptos" w:hAnsi="Aptos" w:cs="Arial"/>
        </w:rPr>
        <w:t>behavior</w:t>
      </w:r>
      <w:proofErr w:type="spellEnd"/>
      <w:r w:rsidRPr="2564356A">
        <w:rPr>
          <w:rFonts w:ascii="Aptos" w:eastAsia="Aptos" w:hAnsi="Aptos" w:cs="Arial"/>
        </w:rPr>
        <w:t xml:space="preserve"> analysis: Self‐assessment. </w:t>
      </w:r>
      <w:r w:rsidRPr="2564356A">
        <w:rPr>
          <w:rFonts w:ascii="Aptos" w:eastAsia="Aptos" w:hAnsi="Aptos" w:cs="Arial"/>
          <w:i/>
          <w:iCs/>
        </w:rPr>
        <w:t xml:space="preserve">Journal of Applied </w:t>
      </w:r>
      <w:proofErr w:type="spellStart"/>
      <w:r w:rsidRPr="2564356A">
        <w:rPr>
          <w:rFonts w:ascii="Aptos" w:eastAsia="Aptos" w:hAnsi="Aptos" w:cs="Arial"/>
          <w:i/>
          <w:iCs/>
        </w:rPr>
        <w:t>Behavior</w:t>
      </w:r>
      <w:proofErr w:type="spellEnd"/>
      <w:r w:rsidRPr="2564356A">
        <w:rPr>
          <w:rFonts w:ascii="Aptos" w:eastAsia="Aptos" w:hAnsi="Aptos" w:cs="Arial"/>
          <w:i/>
          <w:iCs/>
        </w:rPr>
        <w:t xml:space="preserve"> Analysis</w:t>
      </w:r>
      <w:r w:rsidRPr="2564356A">
        <w:rPr>
          <w:rFonts w:ascii="Aptos" w:eastAsia="Aptos" w:hAnsi="Aptos" w:cs="Arial"/>
        </w:rPr>
        <w:t>, </w:t>
      </w:r>
      <w:r w:rsidRPr="2564356A">
        <w:rPr>
          <w:rFonts w:ascii="Aptos" w:eastAsia="Aptos" w:hAnsi="Aptos" w:cs="Arial"/>
          <w:i/>
          <w:iCs/>
        </w:rPr>
        <w:t>55</w:t>
      </w:r>
      <w:r w:rsidRPr="2564356A">
        <w:rPr>
          <w:rFonts w:ascii="Aptos" w:eastAsia="Aptos" w:hAnsi="Aptos" w:cs="Arial"/>
        </w:rPr>
        <w:t xml:space="preserve">(2), 337-356.  </w:t>
      </w:r>
    </w:p>
    <w:p w14:paraId="5CC9E622" w14:textId="737DAEB0" w:rsidR="2564356A" w:rsidRDefault="2564356A" w:rsidP="2564356A">
      <w:pPr>
        <w:rPr>
          <w:rFonts w:ascii="Aptos" w:eastAsia="Aptos" w:hAnsi="Aptos" w:cs="Arial"/>
        </w:rPr>
      </w:pPr>
      <w:proofErr w:type="spellStart"/>
      <w:r w:rsidRPr="2564356A">
        <w:rPr>
          <w:rFonts w:ascii="Aptos" w:eastAsia="Aptos" w:hAnsi="Aptos" w:cs="Arial"/>
        </w:rPr>
        <w:t>Helwig</w:t>
      </w:r>
      <w:proofErr w:type="spellEnd"/>
      <w:r w:rsidRPr="2564356A">
        <w:rPr>
          <w:rFonts w:ascii="Aptos" w:eastAsia="Aptos" w:hAnsi="Aptos" w:cs="Arial"/>
        </w:rPr>
        <w:t xml:space="preserve">, A. A., Hiatt, R., &amp; </w:t>
      </w:r>
      <w:proofErr w:type="spellStart"/>
      <w:r w:rsidRPr="2564356A">
        <w:rPr>
          <w:rFonts w:ascii="Aptos" w:eastAsia="Aptos" w:hAnsi="Aptos" w:cs="Arial"/>
        </w:rPr>
        <w:t>Vidales</w:t>
      </w:r>
      <w:proofErr w:type="spellEnd"/>
      <w:r w:rsidRPr="2564356A">
        <w:rPr>
          <w:rFonts w:ascii="Aptos" w:eastAsia="Aptos" w:hAnsi="Aptos" w:cs="Arial"/>
        </w:rPr>
        <w:t>, J. L. (1989). Job hunting: Critical knowledge and skills. </w:t>
      </w:r>
      <w:r w:rsidRPr="2564356A">
        <w:rPr>
          <w:rFonts w:ascii="Aptos" w:eastAsia="Aptos" w:hAnsi="Aptos" w:cs="Arial"/>
          <w:i/>
          <w:iCs/>
        </w:rPr>
        <w:t>Journal of Career Development</w:t>
      </w:r>
      <w:r w:rsidRPr="2564356A">
        <w:rPr>
          <w:rFonts w:ascii="Aptos" w:eastAsia="Aptos" w:hAnsi="Aptos" w:cs="Arial"/>
        </w:rPr>
        <w:t>, </w:t>
      </w:r>
      <w:r w:rsidRPr="2564356A">
        <w:rPr>
          <w:rFonts w:ascii="Aptos" w:eastAsia="Aptos" w:hAnsi="Aptos" w:cs="Arial"/>
          <w:i/>
          <w:iCs/>
        </w:rPr>
        <w:t>15</w:t>
      </w:r>
      <w:r w:rsidRPr="2564356A">
        <w:rPr>
          <w:rFonts w:ascii="Aptos" w:eastAsia="Aptos" w:hAnsi="Aptos" w:cs="Arial"/>
        </w:rPr>
        <w:t xml:space="preserve">(3), 143-153. </w:t>
      </w:r>
    </w:p>
    <w:p w14:paraId="6B37F527" w14:textId="02728418" w:rsidR="2564356A" w:rsidRDefault="2564356A" w:rsidP="2564356A">
      <w:pPr>
        <w:rPr>
          <w:rFonts w:ascii="Aptos" w:eastAsia="Aptos" w:hAnsi="Aptos" w:cs="Arial"/>
        </w:rPr>
      </w:pPr>
      <w:proofErr w:type="spellStart"/>
      <w:r w:rsidRPr="2564356A">
        <w:rPr>
          <w:rFonts w:ascii="Aptos" w:eastAsia="Aptos" w:hAnsi="Aptos" w:cs="Arial"/>
        </w:rPr>
        <w:t>Huizingh</w:t>
      </w:r>
      <w:proofErr w:type="spellEnd"/>
      <w:r w:rsidRPr="2564356A">
        <w:rPr>
          <w:rFonts w:ascii="Aptos" w:eastAsia="Aptos" w:hAnsi="Aptos" w:cs="Arial"/>
        </w:rPr>
        <w:t xml:space="preserve">, E.K.R.E. (2023). Writing Skills. In: Unlocking PhD Success. Springer, Cham. </w:t>
      </w:r>
      <w:hyperlink r:id="rId11">
        <w:r w:rsidRPr="2564356A">
          <w:rPr>
            <w:rStyle w:val="Hyperlink"/>
            <w:rFonts w:ascii="Aptos" w:eastAsia="Aptos" w:hAnsi="Aptos" w:cs="Arial"/>
          </w:rPr>
          <w:t>https://doi.org/10.1007/978-3-031-40651-5_4</w:t>
        </w:r>
      </w:hyperlink>
      <w:r w:rsidRPr="2564356A">
        <w:rPr>
          <w:rFonts w:ascii="Aptos" w:eastAsia="Aptos" w:hAnsi="Aptos" w:cs="Arial"/>
        </w:rPr>
        <w:t xml:space="preserve"> </w:t>
      </w:r>
    </w:p>
    <w:p w14:paraId="762272A0" w14:textId="6AB6E1C0" w:rsidR="2564356A" w:rsidRDefault="2564356A" w:rsidP="2564356A">
      <w:pPr>
        <w:rPr>
          <w:rFonts w:ascii="Aptos" w:eastAsia="Aptos" w:hAnsi="Aptos" w:cs="Arial"/>
        </w:rPr>
      </w:pPr>
      <w:proofErr w:type="spellStart"/>
      <w:r w:rsidRPr="2564356A">
        <w:rPr>
          <w:rFonts w:ascii="Aptos" w:eastAsia="Aptos" w:hAnsi="Aptos" w:cs="Arial"/>
        </w:rPr>
        <w:t>Hyter</w:t>
      </w:r>
      <w:proofErr w:type="spellEnd"/>
      <w:r w:rsidRPr="2564356A">
        <w:rPr>
          <w:rFonts w:ascii="Aptos" w:eastAsia="Aptos" w:hAnsi="Aptos" w:cs="Arial"/>
        </w:rPr>
        <w:t>, Y.D., &amp; Salas-</w:t>
      </w:r>
      <w:proofErr w:type="spellStart"/>
      <w:r w:rsidRPr="2564356A">
        <w:rPr>
          <w:rFonts w:ascii="Aptos" w:eastAsia="Aptos" w:hAnsi="Aptos" w:cs="Arial"/>
        </w:rPr>
        <w:t>Provance</w:t>
      </w:r>
      <w:proofErr w:type="spellEnd"/>
      <w:r w:rsidRPr="2564356A">
        <w:rPr>
          <w:rFonts w:ascii="Aptos" w:eastAsia="Aptos" w:hAnsi="Aptos" w:cs="Arial"/>
        </w:rPr>
        <w:t xml:space="preserve">, M.B. (2019). </w:t>
      </w:r>
      <w:r w:rsidRPr="2564356A">
        <w:rPr>
          <w:rFonts w:ascii="Aptos" w:eastAsia="Aptos" w:hAnsi="Aptos" w:cs="Arial"/>
          <w:i/>
          <w:iCs/>
        </w:rPr>
        <w:t>Culturally responsive practices in speech, language, and hearing sciences</w:t>
      </w:r>
      <w:r w:rsidRPr="2564356A">
        <w:rPr>
          <w:rFonts w:ascii="Aptos" w:eastAsia="Aptos" w:hAnsi="Aptos" w:cs="Arial"/>
        </w:rPr>
        <w:t xml:space="preserve">. San Diego, CA: Plural Publishing </w:t>
      </w:r>
    </w:p>
    <w:p w14:paraId="72FDF916" w14:textId="22858231" w:rsidR="2564356A" w:rsidRDefault="2564356A" w:rsidP="2564356A">
      <w:pPr>
        <w:rPr>
          <w:rFonts w:ascii="Aptos" w:eastAsia="Aptos" w:hAnsi="Aptos" w:cs="Arial"/>
        </w:rPr>
      </w:pPr>
      <w:proofErr w:type="spellStart"/>
      <w:r w:rsidRPr="2564356A">
        <w:rPr>
          <w:rFonts w:ascii="Aptos" w:eastAsia="Aptos" w:hAnsi="Aptos" w:cs="Arial"/>
        </w:rPr>
        <w:t>Jaufuraully</w:t>
      </w:r>
      <w:proofErr w:type="spellEnd"/>
      <w:r w:rsidRPr="2564356A">
        <w:rPr>
          <w:rFonts w:ascii="Aptos" w:eastAsia="Aptos" w:hAnsi="Aptos" w:cs="Arial"/>
        </w:rPr>
        <w:t xml:space="preserve">, S., </w:t>
      </w:r>
      <w:proofErr w:type="spellStart"/>
      <w:r w:rsidRPr="2564356A">
        <w:rPr>
          <w:rFonts w:ascii="Aptos" w:eastAsia="Aptos" w:hAnsi="Aptos" w:cs="Arial"/>
        </w:rPr>
        <w:t>Dromey</w:t>
      </w:r>
      <w:proofErr w:type="spellEnd"/>
      <w:r w:rsidRPr="2564356A">
        <w:rPr>
          <w:rFonts w:ascii="Aptos" w:eastAsia="Aptos" w:hAnsi="Aptos" w:cs="Arial"/>
        </w:rPr>
        <w:t xml:space="preserve">, B., &amp; </w:t>
      </w:r>
      <w:proofErr w:type="spellStart"/>
      <w:r w:rsidRPr="2564356A">
        <w:rPr>
          <w:rFonts w:ascii="Aptos" w:eastAsia="Aptos" w:hAnsi="Aptos" w:cs="Arial"/>
        </w:rPr>
        <w:t>Stoyanov</w:t>
      </w:r>
      <w:proofErr w:type="spellEnd"/>
      <w:r w:rsidRPr="2564356A">
        <w:rPr>
          <w:rFonts w:ascii="Aptos" w:eastAsia="Aptos" w:hAnsi="Aptos" w:cs="Arial"/>
        </w:rPr>
        <w:t xml:space="preserve">, D. (2022). Simulation and beyond–Principles of effective obstetric training. </w:t>
      </w:r>
      <w:r w:rsidRPr="2564356A">
        <w:rPr>
          <w:rFonts w:ascii="Aptos" w:eastAsia="Aptos" w:hAnsi="Aptos" w:cs="Arial"/>
          <w:i/>
          <w:iCs/>
        </w:rPr>
        <w:t>Best Practice and Research: Clinical Obstetrics and Gynaecology</w:t>
      </w:r>
      <w:r w:rsidRPr="2564356A">
        <w:rPr>
          <w:rFonts w:ascii="Aptos" w:eastAsia="Aptos" w:hAnsi="Aptos" w:cs="Arial"/>
        </w:rPr>
        <w:t xml:space="preserve">, </w:t>
      </w:r>
      <w:r w:rsidRPr="2564356A">
        <w:rPr>
          <w:rFonts w:ascii="Aptos" w:eastAsia="Aptos" w:hAnsi="Aptos" w:cs="Arial"/>
          <w:i/>
          <w:iCs/>
        </w:rPr>
        <w:t>80</w:t>
      </w:r>
      <w:r w:rsidRPr="2564356A">
        <w:rPr>
          <w:rFonts w:ascii="Aptos" w:eastAsia="Aptos" w:hAnsi="Aptos" w:cs="Arial"/>
        </w:rPr>
        <w:t>, 2-13.</w:t>
      </w:r>
    </w:p>
    <w:p w14:paraId="20BAE3E4" w14:textId="0CF326E6" w:rsidR="2564356A" w:rsidRDefault="2564356A" w:rsidP="2564356A">
      <w:pPr>
        <w:rPr>
          <w:rFonts w:ascii="Aptos" w:eastAsia="Aptos" w:hAnsi="Aptos" w:cs="Arial"/>
        </w:rPr>
      </w:pPr>
      <w:r w:rsidRPr="2564356A">
        <w:rPr>
          <w:rFonts w:ascii="Aptos" w:eastAsia="Aptos" w:hAnsi="Aptos" w:cs="Arial"/>
        </w:rPr>
        <w:t xml:space="preserve">Khanam, M. (2023, July). Subject Matter Expert (SME) Management Strategy for Multi-Criteria Decision Making (MCDM): A Case Study of Hierarchical Decision Model (HDM). In 2023 Portland International Conference on Management of Engineering and Technology (PICMET) (pp. 1-31). IEEE. </w:t>
      </w:r>
    </w:p>
    <w:p w14:paraId="6E7F91FE" w14:textId="6C2A0136" w:rsidR="2564356A" w:rsidRDefault="2564356A" w:rsidP="2564356A">
      <w:pPr>
        <w:rPr>
          <w:rFonts w:ascii="Aptos" w:eastAsia="Aptos" w:hAnsi="Aptos" w:cs="Arial"/>
        </w:rPr>
      </w:pPr>
      <w:proofErr w:type="spellStart"/>
      <w:r w:rsidRPr="2564356A">
        <w:rPr>
          <w:rFonts w:ascii="Aptos" w:eastAsia="Aptos" w:hAnsi="Aptos" w:cs="Arial"/>
        </w:rPr>
        <w:t>Komić</w:t>
      </w:r>
      <w:proofErr w:type="spellEnd"/>
      <w:r w:rsidRPr="2564356A">
        <w:rPr>
          <w:rFonts w:ascii="Aptos" w:eastAsia="Aptos" w:hAnsi="Aptos" w:cs="Arial"/>
        </w:rPr>
        <w:t xml:space="preserve">, D., </w:t>
      </w:r>
      <w:proofErr w:type="spellStart"/>
      <w:r w:rsidRPr="2564356A">
        <w:rPr>
          <w:rFonts w:ascii="Aptos" w:eastAsia="Aptos" w:hAnsi="Aptos" w:cs="Arial"/>
        </w:rPr>
        <w:t>Marušić</w:t>
      </w:r>
      <w:proofErr w:type="spellEnd"/>
      <w:r w:rsidRPr="2564356A">
        <w:rPr>
          <w:rFonts w:ascii="Aptos" w:eastAsia="Aptos" w:hAnsi="Aptos" w:cs="Arial"/>
        </w:rPr>
        <w:t xml:space="preserve">, S. L., &amp; </w:t>
      </w:r>
      <w:proofErr w:type="spellStart"/>
      <w:r w:rsidRPr="2564356A">
        <w:rPr>
          <w:rFonts w:ascii="Aptos" w:eastAsia="Aptos" w:hAnsi="Aptos" w:cs="Arial"/>
        </w:rPr>
        <w:t>Marušić</w:t>
      </w:r>
      <w:proofErr w:type="spellEnd"/>
      <w:r w:rsidRPr="2564356A">
        <w:rPr>
          <w:rFonts w:ascii="Aptos" w:eastAsia="Aptos" w:hAnsi="Aptos" w:cs="Arial"/>
        </w:rPr>
        <w:t>, A. (2015). Research integrity and research ethics in professional codes of ethics: Survey of terminology used by professional organizations across research disciplines. </w:t>
      </w:r>
      <w:proofErr w:type="spellStart"/>
      <w:r w:rsidRPr="2564356A">
        <w:rPr>
          <w:rFonts w:ascii="Aptos" w:eastAsia="Aptos" w:hAnsi="Aptos" w:cs="Arial"/>
          <w:i/>
          <w:iCs/>
        </w:rPr>
        <w:t>PloS</w:t>
      </w:r>
      <w:proofErr w:type="spellEnd"/>
      <w:r w:rsidRPr="2564356A">
        <w:rPr>
          <w:rFonts w:ascii="Aptos" w:eastAsia="Aptos" w:hAnsi="Aptos" w:cs="Arial"/>
          <w:i/>
          <w:iCs/>
        </w:rPr>
        <w:t xml:space="preserve"> one</w:t>
      </w:r>
      <w:r w:rsidRPr="2564356A">
        <w:rPr>
          <w:rFonts w:ascii="Aptos" w:eastAsia="Aptos" w:hAnsi="Aptos" w:cs="Arial"/>
        </w:rPr>
        <w:t>, </w:t>
      </w:r>
      <w:r w:rsidRPr="2564356A">
        <w:rPr>
          <w:rFonts w:ascii="Aptos" w:eastAsia="Aptos" w:hAnsi="Aptos" w:cs="Arial"/>
          <w:i/>
          <w:iCs/>
        </w:rPr>
        <w:t>10</w:t>
      </w:r>
      <w:r w:rsidRPr="2564356A">
        <w:rPr>
          <w:rFonts w:ascii="Aptos" w:eastAsia="Aptos" w:hAnsi="Aptos" w:cs="Arial"/>
        </w:rPr>
        <w:t xml:space="preserve">(7), e0133662. </w:t>
      </w:r>
    </w:p>
    <w:p w14:paraId="2A19748A" w14:textId="275F7591" w:rsidR="2564356A" w:rsidRDefault="2564356A" w:rsidP="2564356A">
      <w:pPr>
        <w:rPr>
          <w:rFonts w:ascii="Aptos" w:eastAsia="Aptos" w:hAnsi="Aptos" w:cs="Arial"/>
        </w:rPr>
      </w:pPr>
      <w:proofErr w:type="spellStart"/>
      <w:r w:rsidRPr="2564356A">
        <w:rPr>
          <w:rFonts w:ascii="Aptos" w:eastAsia="Aptos" w:hAnsi="Aptos" w:cs="Arial"/>
        </w:rPr>
        <w:t>Marušić</w:t>
      </w:r>
      <w:proofErr w:type="spellEnd"/>
      <w:r w:rsidRPr="2564356A">
        <w:rPr>
          <w:rFonts w:ascii="Aptos" w:eastAsia="Aptos" w:hAnsi="Aptos" w:cs="Arial"/>
        </w:rPr>
        <w:t xml:space="preserve">, A. (2023). Evidence-Based Research Integrity. In: González-Esteban, E., Feenstra, R.A., </w:t>
      </w:r>
      <w:proofErr w:type="spellStart"/>
      <w:r w:rsidRPr="2564356A">
        <w:rPr>
          <w:rFonts w:ascii="Aptos" w:eastAsia="Aptos" w:hAnsi="Aptos" w:cs="Arial"/>
        </w:rPr>
        <w:t>Camarinha</w:t>
      </w:r>
      <w:proofErr w:type="spellEnd"/>
      <w:r w:rsidRPr="2564356A">
        <w:rPr>
          <w:rFonts w:ascii="Aptos" w:eastAsia="Aptos" w:hAnsi="Aptos" w:cs="Arial"/>
        </w:rPr>
        <w:t xml:space="preserve">-Matos, L.M. (eds) Ethics and Responsible Research and Innovation in Practice. Lecture Notes in Computer Science, vol 13875. Springer, Cham. </w:t>
      </w:r>
      <w:hyperlink r:id="rId12">
        <w:r w:rsidRPr="2564356A">
          <w:rPr>
            <w:rStyle w:val="Hyperlink"/>
            <w:rFonts w:ascii="Aptos" w:eastAsia="Aptos" w:hAnsi="Aptos" w:cs="Arial"/>
          </w:rPr>
          <w:t>https://doi.org/10.1007/978-3-031-33177-0_11</w:t>
        </w:r>
      </w:hyperlink>
      <w:r w:rsidRPr="2564356A">
        <w:rPr>
          <w:rFonts w:ascii="Aptos" w:eastAsia="Aptos" w:hAnsi="Aptos" w:cs="Arial"/>
        </w:rPr>
        <w:t xml:space="preserve"> </w:t>
      </w:r>
    </w:p>
    <w:p w14:paraId="49D85E99" w14:textId="2FB606E9" w:rsidR="2564356A" w:rsidRDefault="2564356A" w:rsidP="2564356A">
      <w:pPr>
        <w:rPr>
          <w:rFonts w:ascii="Aptos" w:eastAsia="Aptos" w:hAnsi="Aptos" w:cs="Arial"/>
        </w:rPr>
      </w:pPr>
      <w:r w:rsidRPr="2564356A">
        <w:rPr>
          <w:rFonts w:ascii="Aptos" w:eastAsia="Aptos" w:hAnsi="Aptos" w:cs="Arial"/>
        </w:rPr>
        <w:t>Mitchell, R. (2013). What is professional development, how does it occur in individuals, and how may it be used by educational leaders and managers for the purpose of school improvement? </w:t>
      </w:r>
      <w:r w:rsidRPr="2564356A">
        <w:rPr>
          <w:rFonts w:ascii="Aptos" w:eastAsia="Aptos" w:hAnsi="Aptos" w:cs="Arial"/>
          <w:i/>
          <w:iCs/>
        </w:rPr>
        <w:t>Professional development in education</w:t>
      </w:r>
      <w:r w:rsidRPr="2564356A">
        <w:rPr>
          <w:rFonts w:ascii="Aptos" w:eastAsia="Aptos" w:hAnsi="Aptos" w:cs="Arial"/>
        </w:rPr>
        <w:t>, </w:t>
      </w:r>
      <w:r w:rsidRPr="2564356A">
        <w:rPr>
          <w:rFonts w:ascii="Aptos" w:eastAsia="Aptos" w:hAnsi="Aptos" w:cs="Arial"/>
          <w:i/>
          <w:iCs/>
        </w:rPr>
        <w:t>39</w:t>
      </w:r>
      <w:r w:rsidRPr="2564356A">
        <w:rPr>
          <w:rFonts w:ascii="Aptos" w:eastAsia="Aptos" w:hAnsi="Aptos" w:cs="Arial"/>
        </w:rPr>
        <w:t xml:space="preserve">(3), 387-400. </w:t>
      </w:r>
    </w:p>
    <w:p w14:paraId="2B13F2D4" w14:textId="5695D250" w:rsidR="2564356A" w:rsidRDefault="2564356A" w:rsidP="2564356A">
      <w:pPr>
        <w:rPr>
          <w:rFonts w:ascii="Aptos" w:eastAsia="Aptos" w:hAnsi="Aptos" w:cs="Arial"/>
        </w:rPr>
      </w:pPr>
      <w:r w:rsidRPr="2564356A">
        <w:rPr>
          <w:rFonts w:ascii="Aptos" w:eastAsia="Aptos" w:hAnsi="Aptos" w:cs="Arial"/>
        </w:rPr>
        <w:lastRenderedPageBreak/>
        <w:t xml:space="preserve">Paré, G., </w:t>
      </w:r>
      <w:proofErr w:type="spellStart"/>
      <w:r w:rsidRPr="2564356A">
        <w:rPr>
          <w:rFonts w:ascii="Aptos" w:eastAsia="Aptos" w:hAnsi="Aptos" w:cs="Arial"/>
        </w:rPr>
        <w:t>Trudel</w:t>
      </w:r>
      <w:proofErr w:type="spellEnd"/>
      <w:r w:rsidRPr="2564356A">
        <w:rPr>
          <w:rFonts w:ascii="Aptos" w:eastAsia="Aptos" w:hAnsi="Aptos" w:cs="Arial"/>
        </w:rPr>
        <w:t xml:space="preserve">, M. C., </w:t>
      </w:r>
      <w:proofErr w:type="spellStart"/>
      <w:r w:rsidRPr="2564356A">
        <w:rPr>
          <w:rFonts w:ascii="Aptos" w:eastAsia="Aptos" w:hAnsi="Aptos" w:cs="Arial"/>
        </w:rPr>
        <w:t>Jaana</w:t>
      </w:r>
      <w:proofErr w:type="spellEnd"/>
      <w:r w:rsidRPr="2564356A">
        <w:rPr>
          <w:rFonts w:ascii="Aptos" w:eastAsia="Aptos" w:hAnsi="Aptos" w:cs="Arial"/>
        </w:rPr>
        <w:t xml:space="preserve">, M., &amp; </w:t>
      </w:r>
      <w:proofErr w:type="spellStart"/>
      <w:r w:rsidRPr="2564356A">
        <w:rPr>
          <w:rFonts w:ascii="Aptos" w:eastAsia="Aptos" w:hAnsi="Aptos" w:cs="Arial"/>
        </w:rPr>
        <w:t>Kitsiou</w:t>
      </w:r>
      <w:proofErr w:type="spellEnd"/>
      <w:r w:rsidRPr="2564356A">
        <w:rPr>
          <w:rFonts w:ascii="Aptos" w:eastAsia="Aptos" w:hAnsi="Aptos" w:cs="Arial"/>
        </w:rPr>
        <w:t xml:space="preserve">, S. (2015). Synthesizing information systems knowledge: A typology of literature reviews. </w:t>
      </w:r>
      <w:r w:rsidRPr="2564356A">
        <w:rPr>
          <w:rFonts w:ascii="Aptos" w:eastAsia="Aptos" w:hAnsi="Aptos" w:cs="Arial"/>
          <w:i/>
          <w:iCs/>
        </w:rPr>
        <w:t>Information &amp; management</w:t>
      </w:r>
      <w:r w:rsidRPr="2564356A">
        <w:rPr>
          <w:rFonts w:ascii="Aptos" w:eastAsia="Aptos" w:hAnsi="Aptos" w:cs="Arial"/>
        </w:rPr>
        <w:t xml:space="preserve">, </w:t>
      </w:r>
      <w:r w:rsidRPr="2564356A">
        <w:rPr>
          <w:rFonts w:ascii="Aptos" w:eastAsia="Aptos" w:hAnsi="Aptos" w:cs="Arial"/>
          <w:i/>
          <w:iCs/>
        </w:rPr>
        <w:t>52</w:t>
      </w:r>
      <w:r w:rsidRPr="2564356A">
        <w:rPr>
          <w:rFonts w:ascii="Aptos" w:eastAsia="Aptos" w:hAnsi="Aptos" w:cs="Arial"/>
        </w:rPr>
        <w:t>(2), 183-199.</w:t>
      </w:r>
    </w:p>
    <w:p w14:paraId="3AAE84BA" w14:textId="7BF01C08" w:rsidR="2564356A" w:rsidRDefault="2564356A" w:rsidP="2564356A">
      <w:pPr>
        <w:rPr>
          <w:rFonts w:ascii="Aptos" w:eastAsia="Aptos" w:hAnsi="Aptos" w:cs="Arial"/>
        </w:rPr>
      </w:pPr>
      <w:r w:rsidRPr="2564356A">
        <w:rPr>
          <w:rFonts w:ascii="Aptos" w:eastAsia="Aptos" w:hAnsi="Aptos" w:cs="Arial"/>
        </w:rPr>
        <w:t xml:space="preserve">Pritchard, G. (2008). </w:t>
      </w:r>
      <w:r w:rsidRPr="2564356A">
        <w:rPr>
          <w:rFonts w:ascii="Aptos" w:eastAsia="Aptos" w:hAnsi="Aptos" w:cs="Arial"/>
          <w:i/>
          <w:iCs/>
        </w:rPr>
        <w:t>The student's guide to studying at university</w:t>
      </w:r>
      <w:r w:rsidRPr="2564356A">
        <w:rPr>
          <w:rFonts w:ascii="Aptos" w:eastAsia="Aptos" w:hAnsi="Aptos" w:cs="Arial"/>
        </w:rPr>
        <w:t xml:space="preserve">. SAGE Publications. </w:t>
      </w:r>
    </w:p>
    <w:p w14:paraId="73BBC55E" w14:textId="45443E87" w:rsidR="2564356A" w:rsidRDefault="2564356A" w:rsidP="2564356A">
      <w:pPr>
        <w:rPr>
          <w:rFonts w:ascii="Aptos" w:eastAsia="Aptos" w:hAnsi="Aptos" w:cs="Arial"/>
        </w:rPr>
      </w:pPr>
      <w:r w:rsidRPr="2564356A">
        <w:rPr>
          <w:rFonts w:ascii="Aptos" w:eastAsia="Aptos" w:hAnsi="Aptos" w:cs="Arial"/>
        </w:rPr>
        <w:t xml:space="preserve">Russo-Converso, J. A., &amp; Offutt, R. D. (2009). A Large-Scale Model for Working with Subject Matter Experts. In </w:t>
      </w:r>
      <w:proofErr w:type="spellStart"/>
      <w:r w:rsidRPr="2564356A">
        <w:rPr>
          <w:rFonts w:ascii="Aptos" w:eastAsia="Aptos" w:hAnsi="Aptos" w:cs="Arial"/>
        </w:rPr>
        <w:t>Encyclopedia</w:t>
      </w:r>
      <w:proofErr w:type="spellEnd"/>
      <w:r w:rsidRPr="2564356A">
        <w:rPr>
          <w:rFonts w:ascii="Aptos" w:eastAsia="Aptos" w:hAnsi="Aptos" w:cs="Arial"/>
        </w:rPr>
        <w:t xml:space="preserve"> of Distance Learning, Second Edition (pp. 1319-1329). IGI Global. </w:t>
      </w:r>
    </w:p>
    <w:p w14:paraId="3D22BC15" w14:textId="42655F16" w:rsidR="2564356A" w:rsidRPr="00406763" w:rsidRDefault="2564356A" w:rsidP="2564356A">
      <w:pPr>
        <w:rPr>
          <w:rFonts w:ascii="Aptos" w:eastAsia="Aptos" w:hAnsi="Aptos" w:cs="Arial"/>
          <w:lang w:val="es-PE"/>
        </w:rPr>
      </w:pPr>
      <w:proofErr w:type="spellStart"/>
      <w:r w:rsidRPr="2564356A">
        <w:rPr>
          <w:rFonts w:ascii="Aptos" w:eastAsia="Aptos" w:hAnsi="Aptos" w:cs="Arial"/>
        </w:rPr>
        <w:t>Sileyew</w:t>
      </w:r>
      <w:proofErr w:type="spellEnd"/>
      <w:r w:rsidRPr="2564356A">
        <w:rPr>
          <w:rFonts w:ascii="Aptos" w:eastAsia="Aptos" w:hAnsi="Aptos" w:cs="Arial"/>
        </w:rPr>
        <w:t>, K. J. (2019). </w:t>
      </w:r>
      <w:r w:rsidRPr="2564356A">
        <w:rPr>
          <w:rFonts w:ascii="Aptos" w:eastAsia="Aptos" w:hAnsi="Aptos" w:cs="Arial"/>
          <w:i/>
          <w:iCs/>
        </w:rPr>
        <w:t>Research design and methodology</w:t>
      </w:r>
      <w:r w:rsidRPr="2564356A">
        <w:rPr>
          <w:rFonts w:ascii="Aptos" w:eastAsia="Aptos" w:hAnsi="Aptos" w:cs="Arial"/>
        </w:rPr>
        <w:t xml:space="preserve"> (Vol. 7, pp. 1-12). </w:t>
      </w:r>
      <w:r w:rsidRPr="00406763">
        <w:rPr>
          <w:rFonts w:ascii="Aptos" w:eastAsia="Aptos" w:hAnsi="Aptos" w:cs="Arial"/>
          <w:lang w:val="es-PE"/>
        </w:rPr>
        <w:t xml:space="preserve">London: </w:t>
      </w:r>
      <w:proofErr w:type="spellStart"/>
      <w:r w:rsidRPr="00406763">
        <w:rPr>
          <w:rFonts w:ascii="Aptos" w:eastAsia="Aptos" w:hAnsi="Aptos" w:cs="Arial"/>
          <w:lang w:val="es-PE"/>
        </w:rPr>
        <w:t>Cyberspace</w:t>
      </w:r>
      <w:proofErr w:type="spellEnd"/>
      <w:r w:rsidRPr="00406763">
        <w:rPr>
          <w:rFonts w:ascii="Aptos" w:eastAsia="Aptos" w:hAnsi="Aptos" w:cs="Arial"/>
          <w:lang w:val="es-PE"/>
        </w:rPr>
        <w:t xml:space="preserve">. </w:t>
      </w:r>
    </w:p>
    <w:p w14:paraId="1EAFDC74" w14:textId="32FFDB6B" w:rsidR="2564356A" w:rsidRDefault="2564356A" w:rsidP="2564356A">
      <w:pPr>
        <w:rPr>
          <w:rFonts w:ascii="Aptos" w:eastAsia="Aptos" w:hAnsi="Aptos" w:cs="Arial"/>
        </w:rPr>
      </w:pPr>
      <w:proofErr w:type="spellStart"/>
      <w:r w:rsidRPr="2564356A">
        <w:rPr>
          <w:rFonts w:ascii="Aptos" w:eastAsia="Aptos" w:hAnsi="Aptos" w:cs="Arial"/>
          <w:lang w:val="es-PE"/>
        </w:rPr>
        <w:t>Suarta</w:t>
      </w:r>
      <w:proofErr w:type="spellEnd"/>
      <w:r w:rsidRPr="2564356A">
        <w:rPr>
          <w:rFonts w:ascii="Aptos" w:eastAsia="Aptos" w:hAnsi="Aptos" w:cs="Arial"/>
          <w:lang w:val="es-PE"/>
        </w:rPr>
        <w:t xml:space="preserve">, I. M., </w:t>
      </w:r>
      <w:proofErr w:type="spellStart"/>
      <w:r w:rsidRPr="2564356A">
        <w:rPr>
          <w:rFonts w:ascii="Aptos" w:eastAsia="Aptos" w:hAnsi="Aptos" w:cs="Arial"/>
          <w:lang w:val="es-PE"/>
        </w:rPr>
        <w:t>Suwintana</w:t>
      </w:r>
      <w:proofErr w:type="spellEnd"/>
      <w:r w:rsidRPr="2564356A">
        <w:rPr>
          <w:rFonts w:ascii="Aptos" w:eastAsia="Aptos" w:hAnsi="Aptos" w:cs="Arial"/>
          <w:lang w:val="es-PE"/>
        </w:rPr>
        <w:t xml:space="preserve">, I. K., </w:t>
      </w:r>
      <w:proofErr w:type="spellStart"/>
      <w:r w:rsidRPr="2564356A">
        <w:rPr>
          <w:rFonts w:ascii="Aptos" w:eastAsia="Aptos" w:hAnsi="Aptos" w:cs="Arial"/>
          <w:lang w:val="es-PE"/>
        </w:rPr>
        <w:t>Sudiadnyani</w:t>
      </w:r>
      <w:proofErr w:type="spellEnd"/>
      <w:r w:rsidRPr="2564356A">
        <w:rPr>
          <w:rFonts w:ascii="Aptos" w:eastAsia="Aptos" w:hAnsi="Aptos" w:cs="Arial"/>
          <w:lang w:val="es-PE"/>
        </w:rPr>
        <w:t xml:space="preserve">, I. G. A. O., &amp; </w:t>
      </w:r>
      <w:proofErr w:type="spellStart"/>
      <w:r w:rsidRPr="2564356A">
        <w:rPr>
          <w:rFonts w:ascii="Aptos" w:eastAsia="Aptos" w:hAnsi="Aptos" w:cs="Arial"/>
          <w:lang w:val="es-PE"/>
        </w:rPr>
        <w:t>Sintadevi</w:t>
      </w:r>
      <w:proofErr w:type="spellEnd"/>
      <w:r w:rsidRPr="2564356A">
        <w:rPr>
          <w:rFonts w:ascii="Aptos" w:eastAsia="Aptos" w:hAnsi="Aptos" w:cs="Arial"/>
          <w:lang w:val="es-PE"/>
        </w:rPr>
        <w:t xml:space="preserve">, N. P. R. (2024). </w:t>
      </w:r>
      <w:r w:rsidRPr="2564356A">
        <w:rPr>
          <w:rFonts w:ascii="Aptos" w:eastAsia="Aptos" w:hAnsi="Aptos" w:cs="Arial"/>
        </w:rPr>
        <w:t xml:space="preserve">Employability and digital technology: what skills employers want from accounting workers? </w:t>
      </w:r>
      <w:r w:rsidRPr="2564356A">
        <w:rPr>
          <w:rFonts w:ascii="Aptos" w:eastAsia="Aptos" w:hAnsi="Aptos" w:cs="Arial"/>
          <w:i/>
          <w:iCs/>
        </w:rPr>
        <w:t>Accounting Education</w:t>
      </w:r>
      <w:r w:rsidRPr="2564356A">
        <w:rPr>
          <w:rFonts w:ascii="Aptos" w:eastAsia="Aptos" w:hAnsi="Aptos" w:cs="Arial"/>
        </w:rPr>
        <w:t xml:space="preserve">, </w:t>
      </w:r>
      <w:r w:rsidRPr="2564356A">
        <w:rPr>
          <w:rFonts w:ascii="Aptos" w:eastAsia="Aptos" w:hAnsi="Aptos" w:cs="Arial"/>
          <w:i/>
          <w:iCs/>
        </w:rPr>
        <w:t>33</w:t>
      </w:r>
      <w:r w:rsidRPr="2564356A">
        <w:rPr>
          <w:rFonts w:ascii="Aptos" w:eastAsia="Aptos" w:hAnsi="Aptos" w:cs="Arial"/>
        </w:rPr>
        <w:t xml:space="preserve">(3), 274-295.  </w:t>
      </w:r>
    </w:p>
    <w:p w14:paraId="5B204000" w14:textId="5B0C8731" w:rsidR="2564356A" w:rsidRDefault="2564356A" w:rsidP="2564356A">
      <w:pPr>
        <w:rPr>
          <w:rFonts w:ascii="Aptos" w:eastAsia="Aptos" w:hAnsi="Aptos" w:cs="Arial"/>
        </w:rPr>
      </w:pPr>
      <w:r w:rsidRPr="2564356A">
        <w:rPr>
          <w:rFonts w:ascii="Aptos" w:eastAsia="Aptos" w:hAnsi="Aptos" w:cs="Arial"/>
        </w:rPr>
        <w:t xml:space="preserve">Turner, J.R. (2023). Literature Reviews: An Overview of Systematic, Integrated, and Scoping Reviews. In: Jagadeesh, G., </w:t>
      </w:r>
      <w:proofErr w:type="spellStart"/>
      <w:r w:rsidRPr="2564356A">
        <w:rPr>
          <w:rFonts w:ascii="Aptos" w:eastAsia="Aptos" w:hAnsi="Aptos" w:cs="Arial"/>
        </w:rPr>
        <w:t>Balakumar</w:t>
      </w:r>
      <w:proofErr w:type="spellEnd"/>
      <w:r w:rsidRPr="2564356A">
        <w:rPr>
          <w:rFonts w:ascii="Aptos" w:eastAsia="Aptos" w:hAnsi="Aptos" w:cs="Arial"/>
        </w:rPr>
        <w:t xml:space="preserve">, P., </w:t>
      </w:r>
      <w:proofErr w:type="spellStart"/>
      <w:r w:rsidRPr="2564356A">
        <w:rPr>
          <w:rFonts w:ascii="Aptos" w:eastAsia="Aptos" w:hAnsi="Aptos" w:cs="Arial"/>
        </w:rPr>
        <w:t>Senatore</w:t>
      </w:r>
      <w:proofErr w:type="spellEnd"/>
      <w:r w:rsidRPr="2564356A">
        <w:rPr>
          <w:rFonts w:ascii="Aptos" w:eastAsia="Aptos" w:hAnsi="Aptos" w:cs="Arial"/>
        </w:rPr>
        <w:t xml:space="preserve">, F. (eds) The Quintessence of Basic and Clinical Research and Scientific Publishing. Springer, Singapore. </w:t>
      </w:r>
      <w:hyperlink r:id="rId13">
        <w:r w:rsidRPr="2564356A">
          <w:rPr>
            <w:rStyle w:val="Hyperlink"/>
            <w:rFonts w:ascii="Aptos" w:eastAsia="Aptos" w:hAnsi="Aptos" w:cs="Arial"/>
          </w:rPr>
          <w:t>https://doi.org/10.1007/978-981-99-1284-1_38</w:t>
        </w:r>
      </w:hyperlink>
      <w:r w:rsidRPr="2564356A">
        <w:rPr>
          <w:rFonts w:ascii="Aptos" w:eastAsia="Aptos" w:hAnsi="Aptos" w:cs="Arial"/>
        </w:rPr>
        <w:t xml:space="preserve">  </w:t>
      </w:r>
    </w:p>
    <w:p w14:paraId="4BBEFE06" w14:textId="38E97AE6" w:rsidR="2564356A" w:rsidRDefault="2564356A" w:rsidP="2564356A">
      <w:pPr>
        <w:rPr>
          <w:rFonts w:ascii="Aptos" w:eastAsia="Aptos" w:hAnsi="Aptos" w:cs="Arial"/>
        </w:rPr>
      </w:pPr>
      <w:r w:rsidRPr="2564356A">
        <w:rPr>
          <w:rFonts w:ascii="Aptos" w:eastAsia="Aptos" w:hAnsi="Aptos" w:cs="Arial"/>
        </w:rPr>
        <w:t xml:space="preserve">van Dongen, A. (2022). Managing Research Projects. In </w:t>
      </w:r>
      <w:r w:rsidRPr="2564356A">
        <w:rPr>
          <w:rFonts w:ascii="Aptos" w:eastAsia="Aptos" w:hAnsi="Aptos" w:cs="Arial"/>
          <w:i/>
          <w:iCs/>
        </w:rPr>
        <w:t>Survival Guide for Early Career Researchers</w:t>
      </w:r>
      <w:r w:rsidRPr="2564356A">
        <w:rPr>
          <w:rFonts w:ascii="Aptos" w:eastAsia="Aptos" w:hAnsi="Aptos" w:cs="Arial"/>
        </w:rPr>
        <w:t xml:space="preserve"> (pp. 75-88). Cham: Springer International Publishing.  </w:t>
      </w:r>
    </w:p>
    <w:p w14:paraId="070186EE" w14:textId="4922DEC5" w:rsidR="2564356A" w:rsidRDefault="2564356A" w:rsidP="2564356A">
      <w:pPr>
        <w:rPr>
          <w:rFonts w:ascii="Aptos" w:eastAsia="Aptos" w:hAnsi="Aptos" w:cs="Arial"/>
        </w:rPr>
      </w:pPr>
      <w:proofErr w:type="spellStart"/>
      <w:r w:rsidRPr="2564356A">
        <w:rPr>
          <w:rFonts w:ascii="Aptos" w:eastAsia="Aptos" w:hAnsi="Aptos" w:cs="Arial"/>
        </w:rPr>
        <w:t>Wanberg</w:t>
      </w:r>
      <w:proofErr w:type="spellEnd"/>
      <w:r w:rsidRPr="2564356A">
        <w:rPr>
          <w:rFonts w:ascii="Aptos" w:eastAsia="Aptos" w:hAnsi="Aptos" w:cs="Arial"/>
        </w:rPr>
        <w:t>, C. R., Ali, A. A., &amp; Csillag, B. (2020). Job seeking: The process and experience of looking for a job. </w:t>
      </w:r>
      <w:r w:rsidRPr="2564356A">
        <w:rPr>
          <w:rFonts w:ascii="Aptos" w:eastAsia="Aptos" w:hAnsi="Aptos" w:cs="Arial"/>
          <w:i/>
          <w:iCs/>
        </w:rPr>
        <w:t xml:space="preserve">Annual Review of Organizational Psychology and Organizational </w:t>
      </w:r>
      <w:proofErr w:type="spellStart"/>
      <w:r w:rsidRPr="2564356A">
        <w:rPr>
          <w:rFonts w:ascii="Aptos" w:eastAsia="Aptos" w:hAnsi="Aptos" w:cs="Arial"/>
          <w:i/>
          <w:iCs/>
        </w:rPr>
        <w:t>Behavior</w:t>
      </w:r>
      <w:proofErr w:type="spellEnd"/>
      <w:r w:rsidRPr="2564356A">
        <w:rPr>
          <w:rFonts w:ascii="Aptos" w:eastAsia="Aptos" w:hAnsi="Aptos" w:cs="Arial"/>
        </w:rPr>
        <w:t>, </w:t>
      </w:r>
      <w:r w:rsidRPr="2564356A">
        <w:rPr>
          <w:rFonts w:ascii="Aptos" w:eastAsia="Aptos" w:hAnsi="Aptos" w:cs="Arial"/>
          <w:i/>
          <w:iCs/>
        </w:rPr>
        <w:t>7</w:t>
      </w:r>
      <w:r w:rsidRPr="2564356A">
        <w:rPr>
          <w:rFonts w:ascii="Aptos" w:eastAsia="Aptos" w:hAnsi="Aptos" w:cs="Arial"/>
        </w:rPr>
        <w:t xml:space="preserve">(1), 315-337. </w:t>
      </w:r>
    </w:p>
    <w:p w14:paraId="090DBD1C" w14:textId="072352C4" w:rsidR="2564356A" w:rsidRDefault="2564356A" w:rsidP="2564356A">
      <w:pPr>
        <w:rPr>
          <w:rFonts w:ascii="Aptos" w:eastAsia="Aptos" w:hAnsi="Aptos" w:cs="Arial"/>
        </w:rPr>
      </w:pPr>
      <w:proofErr w:type="spellStart"/>
      <w:r w:rsidRPr="2564356A">
        <w:rPr>
          <w:rFonts w:ascii="Aptos" w:eastAsia="Aptos" w:hAnsi="Aptos" w:cs="Arial"/>
        </w:rPr>
        <w:t>Ziam</w:t>
      </w:r>
      <w:proofErr w:type="spellEnd"/>
      <w:r w:rsidRPr="2564356A">
        <w:rPr>
          <w:rFonts w:ascii="Aptos" w:eastAsia="Aptos" w:hAnsi="Aptos" w:cs="Arial"/>
        </w:rPr>
        <w:t xml:space="preserve">, S., </w:t>
      </w:r>
      <w:proofErr w:type="spellStart"/>
      <w:r w:rsidRPr="2564356A">
        <w:rPr>
          <w:rFonts w:ascii="Aptos" w:eastAsia="Aptos" w:hAnsi="Aptos" w:cs="Arial"/>
        </w:rPr>
        <w:t>Lanoue</w:t>
      </w:r>
      <w:proofErr w:type="spellEnd"/>
      <w:r w:rsidRPr="2564356A">
        <w:rPr>
          <w:rFonts w:ascii="Aptos" w:eastAsia="Aptos" w:hAnsi="Aptos" w:cs="Arial"/>
        </w:rPr>
        <w:t xml:space="preserve">, S., </w:t>
      </w:r>
      <w:proofErr w:type="spellStart"/>
      <w:r w:rsidRPr="2564356A">
        <w:rPr>
          <w:rFonts w:ascii="Aptos" w:eastAsia="Aptos" w:hAnsi="Aptos" w:cs="Arial"/>
        </w:rPr>
        <w:t>McSween</w:t>
      </w:r>
      <w:proofErr w:type="spellEnd"/>
      <w:r w:rsidRPr="2564356A">
        <w:rPr>
          <w:rFonts w:ascii="Aptos" w:eastAsia="Aptos" w:hAnsi="Aptos" w:cs="Arial"/>
        </w:rPr>
        <w:t xml:space="preserve">-Cadieux, E., Gervais, M. J., Lane, J., </w:t>
      </w:r>
      <w:proofErr w:type="spellStart"/>
      <w:r w:rsidRPr="2564356A">
        <w:rPr>
          <w:rFonts w:ascii="Aptos" w:eastAsia="Aptos" w:hAnsi="Aptos" w:cs="Arial"/>
        </w:rPr>
        <w:t>Gaid</w:t>
      </w:r>
      <w:proofErr w:type="spellEnd"/>
      <w:r w:rsidRPr="2564356A">
        <w:rPr>
          <w:rFonts w:ascii="Aptos" w:eastAsia="Aptos" w:hAnsi="Aptos" w:cs="Arial"/>
        </w:rPr>
        <w:t xml:space="preserve">, D., ... &amp; </w:t>
      </w:r>
      <w:proofErr w:type="spellStart"/>
      <w:r w:rsidRPr="2564356A">
        <w:rPr>
          <w:rFonts w:ascii="Aptos" w:eastAsia="Aptos" w:hAnsi="Aptos" w:cs="Arial"/>
        </w:rPr>
        <w:t>Prigent</w:t>
      </w:r>
      <w:proofErr w:type="spellEnd"/>
      <w:r w:rsidRPr="2564356A">
        <w:rPr>
          <w:rFonts w:ascii="Aptos" w:eastAsia="Aptos" w:hAnsi="Aptos" w:cs="Arial"/>
        </w:rPr>
        <w:t>, O. (2024). A scoping review of theories, models and frameworks used or proposed to evaluate knowledge mobilization strategies. </w:t>
      </w:r>
      <w:r w:rsidRPr="2564356A">
        <w:rPr>
          <w:rFonts w:ascii="Aptos" w:eastAsia="Aptos" w:hAnsi="Aptos" w:cs="Arial"/>
          <w:i/>
          <w:iCs/>
        </w:rPr>
        <w:t>Health Research Policy and Systems</w:t>
      </w:r>
      <w:r w:rsidRPr="2564356A">
        <w:rPr>
          <w:rFonts w:ascii="Aptos" w:eastAsia="Aptos" w:hAnsi="Aptos" w:cs="Arial"/>
        </w:rPr>
        <w:t>, </w:t>
      </w:r>
      <w:r w:rsidRPr="2564356A">
        <w:rPr>
          <w:rFonts w:ascii="Aptos" w:eastAsia="Aptos" w:hAnsi="Aptos" w:cs="Arial"/>
          <w:i/>
          <w:iCs/>
        </w:rPr>
        <w:t>22</w:t>
      </w:r>
      <w:r w:rsidRPr="2564356A">
        <w:rPr>
          <w:rFonts w:ascii="Aptos" w:eastAsia="Aptos" w:hAnsi="Aptos" w:cs="Arial"/>
        </w:rPr>
        <w:t>(1), 8. </w:t>
      </w:r>
    </w:p>
    <w:p w14:paraId="5EEFCB8B" w14:textId="36A18580" w:rsidR="2564356A" w:rsidRDefault="2564356A" w:rsidP="2564356A">
      <w:pPr>
        <w:rPr>
          <w:b/>
          <w:bCs/>
        </w:rPr>
      </w:pPr>
    </w:p>
    <w:p w14:paraId="4B3A1C57" w14:textId="006D35A6" w:rsidR="008E0375" w:rsidRDefault="008E0375" w:rsidP="00167DE5"/>
    <w:sectPr w:rsidR="008E0375" w:rsidSect="00E00798">
      <w:headerReference w:type="default" r:id="rId14"/>
      <w:footerReference w:type="default" r:id="rId15"/>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BD2A3" w14:textId="77777777" w:rsidR="00B103B4" w:rsidRDefault="00B103B4" w:rsidP="00EB5FB0">
      <w:pPr>
        <w:spacing w:after="0" w:line="240" w:lineRule="auto"/>
      </w:pPr>
      <w:r>
        <w:separator/>
      </w:r>
    </w:p>
  </w:endnote>
  <w:endnote w:type="continuationSeparator" w:id="0">
    <w:p w14:paraId="54FC90B9" w14:textId="77777777" w:rsidR="00B103B4" w:rsidRDefault="00B103B4" w:rsidP="00EB5FB0">
      <w:pPr>
        <w:spacing w:after="0" w:line="240" w:lineRule="auto"/>
      </w:pPr>
      <w:r>
        <w:continuationSeparator/>
      </w:r>
    </w:p>
  </w:endnote>
  <w:endnote w:type="continuationNotice" w:id="1">
    <w:p w14:paraId="1E1BA1F7" w14:textId="77777777" w:rsidR="00B103B4" w:rsidRDefault="00B103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6C84A" w14:textId="18C442AA" w:rsidR="3CB8E03A" w:rsidRDefault="3CB8E03A" w:rsidP="3CB8E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76B84" w14:textId="77777777" w:rsidR="00B103B4" w:rsidRDefault="00B103B4" w:rsidP="00EB5FB0">
      <w:pPr>
        <w:spacing w:after="0" w:line="240" w:lineRule="auto"/>
      </w:pPr>
      <w:r>
        <w:separator/>
      </w:r>
    </w:p>
  </w:footnote>
  <w:footnote w:type="continuationSeparator" w:id="0">
    <w:p w14:paraId="759C6963" w14:textId="77777777" w:rsidR="00B103B4" w:rsidRDefault="00B103B4" w:rsidP="00EB5FB0">
      <w:pPr>
        <w:spacing w:after="0" w:line="240" w:lineRule="auto"/>
      </w:pPr>
      <w:r>
        <w:continuationSeparator/>
      </w:r>
    </w:p>
  </w:footnote>
  <w:footnote w:type="continuationNotice" w:id="1">
    <w:p w14:paraId="3B78D2B3" w14:textId="77777777" w:rsidR="00B103B4" w:rsidRDefault="00B103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9F257" w14:textId="64D0396C" w:rsidR="00EB5FB0" w:rsidRDefault="5710197C" w:rsidP="002900EF">
    <w:pPr>
      <w:pStyle w:val="Header"/>
      <w:jc w:val="right"/>
    </w:pPr>
    <w:r>
      <w:t>Victoria University of Wellington—TE HERENGA WAKA</w:t>
    </w:r>
  </w:p>
  <w:p w14:paraId="72E91C00" w14:textId="4402E9CF" w:rsidR="00EB5FB0" w:rsidRDefault="00EB5FB0" w:rsidP="002900E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64A29"/>
    <w:multiLevelType w:val="multilevel"/>
    <w:tmpl w:val="85C8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5D0F4F"/>
    <w:multiLevelType w:val="hybridMultilevel"/>
    <w:tmpl w:val="40DE1432"/>
    <w:lvl w:ilvl="0" w:tplc="6E9CCEE2">
      <w:start w:val="5"/>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A6910B9"/>
    <w:multiLevelType w:val="multilevel"/>
    <w:tmpl w:val="5F746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504086"/>
    <w:multiLevelType w:val="multilevel"/>
    <w:tmpl w:val="4F9C8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726C60"/>
    <w:multiLevelType w:val="multilevel"/>
    <w:tmpl w:val="B55A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101B81"/>
    <w:multiLevelType w:val="multilevel"/>
    <w:tmpl w:val="A170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C400C3"/>
    <w:multiLevelType w:val="multilevel"/>
    <w:tmpl w:val="F36A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B15293"/>
    <w:multiLevelType w:val="hybridMultilevel"/>
    <w:tmpl w:val="52725E06"/>
    <w:lvl w:ilvl="0" w:tplc="8548BFB2">
      <w:numFmt w:val="bullet"/>
      <w:lvlText w:val="•"/>
      <w:lvlJc w:val="left"/>
      <w:pPr>
        <w:ind w:left="1080" w:hanging="72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7C92AC7"/>
    <w:multiLevelType w:val="multilevel"/>
    <w:tmpl w:val="BD98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831257"/>
    <w:multiLevelType w:val="hybridMultilevel"/>
    <w:tmpl w:val="0B284DE4"/>
    <w:lvl w:ilvl="0" w:tplc="2D520E64">
      <w:numFmt w:val="bullet"/>
      <w:lvlText w:val="•"/>
      <w:lvlJc w:val="left"/>
      <w:pPr>
        <w:ind w:left="851" w:hanging="491"/>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940894"/>
    <w:multiLevelType w:val="multilevel"/>
    <w:tmpl w:val="A114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A416AE"/>
    <w:multiLevelType w:val="multilevel"/>
    <w:tmpl w:val="6F7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4E5EC1"/>
    <w:multiLevelType w:val="hybridMultilevel"/>
    <w:tmpl w:val="E1484BA2"/>
    <w:lvl w:ilvl="0" w:tplc="F16AF218">
      <w:start w:val="1"/>
      <w:numFmt w:val="decimal"/>
      <w:lvlText w:val="•"/>
      <w:lvlJc w:val="left"/>
      <w:pPr>
        <w:ind w:left="720" w:hanging="360"/>
      </w:pPr>
    </w:lvl>
    <w:lvl w:ilvl="1" w:tplc="4B10FDC6">
      <w:start w:val="1"/>
      <w:numFmt w:val="lowerLetter"/>
      <w:lvlText w:val="%2."/>
      <w:lvlJc w:val="left"/>
      <w:pPr>
        <w:ind w:left="1440" w:hanging="360"/>
      </w:pPr>
    </w:lvl>
    <w:lvl w:ilvl="2" w:tplc="382A142E">
      <w:start w:val="1"/>
      <w:numFmt w:val="lowerRoman"/>
      <w:lvlText w:val="%3."/>
      <w:lvlJc w:val="right"/>
      <w:pPr>
        <w:ind w:left="2160" w:hanging="180"/>
      </w:pPr>
    </w:lvl>
    <w:lvl w:ilvl="3" w:tplc="8424EF66">
      <w:start w:val="1"/>
      <w:numFmt w:val="decimal"/>
      <w:lvlText w:val="%4."/>
      <w:lvlJc w:val="left"/>
      <w:pPr>
        <w:ind w:left="2880" w:hanging="360"/>
      </w:pPr>
    </w:lvl>
    <w:lvl w:ilvl="4" w:tplc="D9C28D20">
      <w:start w:val="1"/>
      <w:numFmt w:val="lowerLetter"/>
      <w:lvlText w:val="%5."/>
      <w:lvlJc w:val="left"/>
      <w:pPr>
        <w:ind w:left="3600" w:hanging="360"/>
      </w:pPr>
    </w:lvl>
    <w:lvl w:ilvl="5" w:tplc="7E10C87E">
      <w:start w:val="1"/>
      <w:numFmt w:val="lowerRoman"/>
      <w:lvlText w:val="%6."/>
      <w:lvlJc w:val="right"/>
      <w:pPr>
        <w:ind w:left="4320" w:hanging="180"/>
      </w:pPr>
    </w:lvl>
    <w:lvl w:ilvl="6" w:tplc="2F3C8D08">
      <w:start w:val="1"/>
      <w:numFmt w:val="decimal"/>
      <w:lvlText w:val="%7."/>
      <w:lvlJc w:val="left"/>
      <w:pPr>
        <w:ind w:left="5040" w:hanging="360"/>
      </w:pPr>
    </w:lvl>
    <w:lvl w:ilvl="7" w:tplc="EAB84516">
      <w:start w:val="1"/>
      <w:numFmt w:val="lowerLetter"/>
      <w:lvlText w:val="%8."/>
      <w:lvlJc w:val="left"/>
      <w:pPr>
        <w:ind w:left="5760" w:hanging="360"/>
      </w:pPr>
    </w:lvl>
    <w:lvl w:ilvl="8" w:tplc="E1DC4B5C">
      <w:start w:val="1"/>
      <w:numFmt w:val="lowerRoman"/>
      <w:lvlText w:val="%9."/>
      <w:lvlJc w:val="right"/>
      <w:pPr>
        <w:ind w:left="6480" w:hanging="180"/>
      </w:pPr>
    </w:lvl>
  </w:abstractNum>
  <w:abstractNum w:abstractNumId="13" w15:restartNumberingAfterBreak="0">
    <w:nsid w:val="2B662D68"/>
    <w:multiLevelType w:val="multilevel"/>
    <w:tmpl w:val="53EC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334B60"/>
    <w:multiLevelType w:val="multilevel"/>
    <w:tmpl w:val="EAB4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C03CFF"/>
    <w:multiLevelType w:val="multilevel"/>
    <w:tmpl w:val="79DE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460F18"/>
    <w:multiLevelType w:val="multilevel"/>
    <w:tmpl w:val="A1FC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684969"/>
    <w:multiLevelType w:val="multilevel"/>
    <w:tmpl w:val="0A52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EA3017"/>
    <w:multiLevelType w:val="multilevel"/>
    <w:tmpl w:val="1EF2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94E8E4"/>
    <w:multiLevelType w:val="hybridMultilevel"/>
    <w:tmpl w:val="89144E94"/>
    <w:lvl w:ilvl="0" w:tplc="DBFAC93A">
      <w:start w:val="1"/>
      <w:numFmt w:val="bullet"/>
      <w:lvlText w:val="•"/>
      <w:lvlJc w:val="left"/>
      <w:pPr>
        <w:ind w:left="1080" w:hanging="360"/>
      </w:pPr>
      <w:rPr>
        <w:rFonts w:ascii="Aptos" w:hAnsi="Aptos" w:hint="default"/>
      </w:rPr>
    </w:lvl>
    <w:lvl w:ilvl="1" w:tplc="2E6C3202">
      <w:start w:val="1"/>
      <w:numFmt w:val="bullet"/>
      <w:lvlText w:val="o"/>
      <w:lvlJc w:val="left"/>
      <w:pPr>
        <w:ind w:left="1800" w:hanging="360"/>
      </w:pPr>
      <w:rPr>
        <w:rFonts w:ascii="Courier New" w:hAnsi="Courier New" w:hint="default"/>
      </w:rPr>
    </w:lvl>
    <w:lvl w:ilvl="2" w:tplc="CC78BBFA">
      <w:start w:val="1"/>
      <w:numFmt w:val="bullet"/>
      <w:lvlText w:val=""/>
      <w:lvlJc w:val="left"/>
      <w:pPr>
        <w:ind w:left="2520" w:hanging="360"/>
      </w:pPr>
      <w:rPr>
        <w:rFonts w:ascii="Wingdings" w:hAnsi="Wingdings" w:hint="default"/>
      </w:rPr>
    </w:lvl>
    <w:lvl w:ilvl="3" w:tplc="0390F516">
      <w:start w:val="1"/>
      <w:numFmt w:val="bullet"/>
      <w:lvlText w:val=""/>
      <w:lvlJc w:val="left"/>
      <w:pPr>
        <w:ind w:left="3240" w:hanging="360"/>
      </w:pPr>
      <w:rPr>
        <w:rFonts w:ascii="Symbol" w:hAnsi="Symbol" w:hint="default"/>
      </w:rPr>
    </w:lvl>
    <w:lvl w:ilvl="4" w:tplc="EBEAF878">
      <w:start w:val="1"/>
      <w:numFmt w:val="bullet"/>
      <w:lvlText w:val="o"/>
      <w:lvlJc w:val="left"/>
      <w:pPr>
        <w:ind w:left="3960" w:hanging="360"/>
      </w:pPr>
      <w:rPr>
        <w:rFonts w:ascii="Courier New" w:hAnsi="Courier New" w:hint="default"/>
      </w:rPr>
    </w:lvl>
    <w:lvl w:ilvl="5" w:tplc="A38253BC">
      <w:start w:val="1"/>
      <w:numFmt w:val="bullet"/>
      <w:lvlText w:val=""/>
      <w:lvlJc w:val="left"/>
      <w:pPr>
        <w:ind w:left="4680" w:hanging="360"/>
      </w:pPr>
      <w:rPr>
        <w:rFonts w:ascii="Wingdings" w:hAnsi="Wingdings" w:hint="default"/>
      </w:rPr>
    </w:lvl>
    <w:lvl w:ilvl="6" w:tplc="CECE500A">
      <w:start w:val="1"/>
      <w:numFmt w:val="bullet"/>
      <w:lvlText w:val=""/>
      <w:lvlJc w:val="left"/>
      <w:pPr>
        <w:ind w:left="5400" w:hanging="360"/>
      </w:pPr>
      <w:rPr>
        <w:rFonts w:ascii="Symbol" w:hAnsi="Symbol" w:hint="default"/>
      </w:rPr>
    </w:lvl>
    <w:lvl w:ilvl="7" w:tplc="E9DEA1BE">
      <w:start w:val="1"/>
      <w:numFmt w:val="bullet"/>
      <w:lvlText w:val="o"/>
      <w:lvlJc w:val="left"/>
      <w:pPr>
        <w:ind w:left="6120" w:hanging="360"/>
      </w:pPr>
      <w:rPr>
        <w:rFonts w:ascii="Courier New" w:hAnsi="Courier New" w:hint="default"/>
      </w:rPr>
    </w:lvl>
    <w:lvl w:ilvl="8" w:tplc="A5BC901C">
      <w:start w:val="1"/>
      <w:numFmt w:val="bullet"/>
      <w:lvlText w:val=""/>
      <w:lvlJc w:val="left"/>
      <w:pPr>
        <w:ind w:left="6840" w:hanging="360"/>
      </w:pPr>
      <w:rPr>
        <w:rFonts w:ascii="Wingdings" w:hAnsi="Wingdings" w:hint="default"/>
      </w:rPr>
    </w:lvl>
  </w:abstractNum>
  <w:abstractNum w:abstractNumId="20" w15:restartNumberingAfterBreak="0">
    <w:nsid w:val="42D76F73"/>
    <w:multiLevelType w:val="hybridMultilevel"/>
    <w:tmpl w:val="D28E30CE"/>
    <w:lvl w:ilvl="0" w:tplc="49664226">
      <w:numFmt w:val="bullet"/>
      <w:lvlText w:val="•"/>
      <w:lvlJc w:val="left"/>
      <w:pPr>
        <w:ind w:left="737" w:hanging="377"/>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34608EA"/>
    <w:multiLevelType w:val="multilevel"/>
    <w:tmpl w:val="6F40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495DDF"/>
    <w:multiLevelType w:val="multilevel"/>
    <w:tmpl w:val="F036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786BEA"/>
    <w:multiLevelType w:val="hybridMultilevel"/>
    <w:tmpl w:val="8D44DFD4"/>
    <w:lvl w:ilvl="0" w:tplc="8548BFB2">
      <w:numFmt w:val="bullet"/>
      <w:lvlText w:val="•"/>
      <w:lvlJc w:val="left"/>
      <w:pPr>
        <w:ind w:left="1080" w:hanging="72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81B7B19"/>
    <w:multiLevelType w:val="multilevel"/>
    <w:tmpl w:val="8B96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5F6208"/>
    <w:multiLevelType w:val="multilevel"/>
    <w:tmpl w:val="36F8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BB35AF"/>
    <w:multiLevelType w:val="multilevel"/>
    <w:tmpl w:val="8D0A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9F5E9C"/>
    <w:multiLevelType w:val="hybridMultilevel"/>
    <w:tmpl w:val="B518E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E5145CC"/>
    <w:multiLevelType w:val="multilevel"/>
    <w:tmpl w:val="DBD6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164E0E"/>
    <w:multiLevelType w:val="multilevel"/>
    <w:tmpl w:val="5902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B74ED9"/>
    <w:multiLevelType w:val="multilevel"/>
    <w:tmpl w:val="5B6C9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9C5EA6"/>
    <w:multiLevelType w:val="multilevel"/>
    <w:tmpl w:val="B912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CF0523"/>
    <w:multiLevelType w:val="hybridMultilevel"/>
    <w:tmpl w:val="3D7E69C2"/>
    <w:lvl w:ilvl="0" w:tplc="A57C36A2">
      <w:start w:val="1"/>
      <w:numFmt w:val="decimal"/>
      <w:lvlText w:val="•"/>
      <w:lvlJc w:val="left"/>
      <w:pPr>
        <w:ind w:left="720" w:hanging="360"/>
      </w:pPr>
    </w:lvl>
    <w:lvl w:ilvl="1" w:tplc="7206B630">
      <w:start w:val="1"/>
      <w:numFmt w:val="lowerLetter"/>
      <w:lvlText w:val="%2."/>
      <w:lvlJc w:val="left"/>
      <w:pPr>
        <w:ind w:left="1440" w:hanging="360"/>
      </w:pPr>
    </w:lvl>
    <w:lvl w:ilvl="2" w:tplc="FDC41632">
      <w:start w:val="1"/>
      <w:numFmt w:val="lowerRoman"/>
      <w:lvlText w:val="%3."/>
      <w:lvlJc w:val="right"/>
      <w:pPr>
        <w:ind w:left="2160" w:hanging="180"/>
      </w:pPr>
    </w:lvl>
    <w:lvl w:ilvl="3" w:tplc="F3C8BFAE">
      <w:start w:val="1"/>
      <w:numFmt w:val="decimal"/>
      <w:lvlText w:val="%4."/>
      <w:lvlJc w:val="left"/>
      <w:pPr>
        <w:ind w:left="2880" w:hanging="360"/>
      </w:pPr>
    </w:lvl>
    <w:lvl w:ilvl="4" w:tplc="0C740434">
      <w:start w:val="1"/>
      <w:numFmt w:val="lowerLetter"/>
      <w:lvlText w:val="%5."/>
      <w:lvlJc w:val="left"/>
      <w:pPr>
        <w:ind w:left="3600" w:hanging="360"/>
      </w:pPr>
    </w:lvl>
    <w:lvl w:ilvl="5" w:tplc="80EA0182">
      <w:start w:val="1"/>
      <w:numFmt w:val="lowerRoman"/>
      <w:lvlText w:val="%6."/>
      <w:lvlJc w:val="right"/>
      <w:pPr>
        <w:ind w:left="4320" w:hanging="180"/>
      </w:pPr>
    </w:lvl>
    <w:lvl w:ilvl="6" w:tplc="1C28A9A2">
      <w:start w:val="1"/>
      <w:numFmt w:val="decimal"/>
      <w:lvlText w:val="%7."/>
      <w:lvlJc w:val="left"/>
      <w:pPr>
        <w:ind w:left="5040" w:hanging="360"/>
      </w:pPr>
    </w:lvl>
    <w:lvl w:ilvl="7" w:tplc="351CC31C">
      <w:start w:val="1"/>
      <w:numFmt w:val="lowerLetter"/>
      <w:lvlText w:val="%8."/>
      <w:lvlJc w:val="left"/>
      <w:pPr>
        <w:ind w:left="5760" w:hanging="360"/>
      </w:pPr>
    </w:lvl>
    <w:lvl w:ilvl="8" w:tplc="C396F298">
      <w:start w:val="1"/>
      <w:numFmt w:val="lowerRoman"/>
      <w:lvlText w:val="%9."/>
      <w:lvlJc w:val="right"/>
      <w:pPr>
        <w:ind w:left="6480" w:hanging="180"/>
      </w:pPr>
    </w:lvl>
  </w:abstractNum>
  <w:abstractNum w:abstractNumId="33" w15:restartNumberingAfterBreak="0">
    <w:nsid w:val="52E56C93"/>
    <w:multiLevelType w:val="multilevel"/>
    <w:tmpl w:val="341C9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001F7C"/>
    <w:multiLevelType w:val="multilevel"/>
    <w:tmpl w:val="06125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2B7E28"/>
    <w:multiLevelType w:val="multilevel"/>
    <w:tmpl w:val="13F4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5E0750"/>
    <w:multiLevelType w:val="multilevel"/>
    <w:tmpl w:val="8FCAD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5A3F2A"/>
    <w:multiLevelType w:val="multilevel"/>
    <w:tmpl w:val="C01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8D0E6D"/>
    <w:multiLevelType w:val="multilevel"/>
    <w:tmpl w:val="5730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19732B"/>
    <w:multiLevelType w:val="multilevel"/>
    <w:tmpl w:val="1FF4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3FC0844"/>
    <w:multiLevelType w:val="multilevel"/>
    <w:tmpl w:val="851C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3E784A"/>
    <w:multiLevelType w:val="multilevel"/>
    <w:tmpl w:val="0288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4559E4"/>
    <w:multiLevelType w:val="multilevel"/>
    <w:tmpl w:val="97A2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9384952"/>
    <w:multiLevelType w:val="multilevel"/>
    <w:tmpl w:val="389C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0D2596"/>
    <w:multiLevelType w:val="multilevel"/>
    <w:tmpl w:val="3406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E8E101C"/>
    <w:multiLevelType w:val="multilevel"/>
    <w:tmpl w:val="70E0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4050B3"/>
    <w:multiLevelType w:val="multilevel"/>
    <w:tmpl w:val="5BCE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72A618C"/>
    <w:multiLevelType w:val="multilevel"/>
    <w:tmpl w:val="1E528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9712D03"/>
    <w:multiLevelType w:val="hybridMultilevel"/>
    <w:tmpl w:val="416654B2"/>
    <w:lvl w:ilvl="0" w:tplc="F3604280">
      <w:numFmt w:val="bullet"/>
      <w:lvlText w:val="•"/>
      <w:lvlJc w:val="left"/>
      <w:pPr>
        <w:ind w:left="567" w:hanging="207"/>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D21222D"/>
    <w:multiLevelType w:val="hybridMultilevel"/>
    <w:tmpl w:val="E02EE0F4"/>
    <w:lvl w:ilvl="0" w:tplc="FFFFFFFF">
      <w:start w:val="1"/>
      <w:numFmt w:val="bullet"/>
      <w:lvlText w:val="•"/>
      <w:lvlJc w:val="left"/>
      <w:pPr>
        <w:ind w:left="737" w:hanging="377"/>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D242EB4"/>
    <w:multiLevelType w:val="multilevel"/>
    <w:tmpl w:val="E89C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E013997"/>
    <w:multiLevelType w:val="multilevel"/>
    <w:tmpl w:val="2820B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F6630E7"/>
    <w:multiLevelType w:val="multilevel"/>
    <w:tmpl w:val="AFDE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1099111">
    <w:abstractNumId w:val="19"/>
  </w:num>
  <w:num w:numId="2" w16cid:durableId="1013996556">
    <w:abstractNumId w:val="12"/>
  </w:num>
  <w:num w:numId="3" w16cid:durableId="21178412">
    <w:abstractNumId w:val="32"/>
  </w:num>
  <w:num w:numId="4" w16cid:durableId="1216506357">
    <w:abstractNumId w:val="28"/>
  </w:num>
  <w:num w:numId="5" w16cid:durableId="1474561792">
    <w:abstractNumId w:val="44"/>
  </w:num>
  <w:num w:numId="6" w16cid:durableId="779762476">
    <w:abstractNumId w:val="4"/>
  </w:num>
  <w:num w:numId="7" w16cid:durableId="1783113646">
    <w:abstractNumId w:val="42"/>
  </w:num>
  <w:num w:numId="8" w16cid:durableId="1304773941">
    <w:abstractNumId w:val="50"/>
  </w:num>
  <w:num w:numId="9" w16cid:durableId="324671150">
    <w:abstractNumId w:val="0"/>
  </w:num>
  <w:num w:numId="10" w16cid:durableId="251162611">
    <w:abstractNumId w:val="37"/>
  </w:num>
  <w:num w:numId="11" w16cid:durableId="557933218">
    <w:abstractNumId w:val="41"/>
  </w:num>
  <w:num w:numId="12" w16cid:durableId="1045251055">
    <w:abstractNumId w:val="15"/>
  </w:num>
  <w:num w:numId="13" w16cid:durableId="871914514">
    <w:abstractNumId w:val="3"/>
  </w:num>
  <w:num w:numId="14" w16cid:durableId="106196069">
    <w:abstractNumId w:val="5"/>
  </w:num>
  <w:num w:numId="15" w16cid:durableId="532117183">
    <w:abstractNumId w:val="17"/>
  </w:num>
  <w:num w:numId="16" w16cid:durableId="703598712">
    <w:abstractNumId w:val="22"/>
  </w:num>
  <w:num w:numId="17" w16cid:durableId="1469779597">
    <w:abstractNumId w:val="29"/>
  </w:num>
  <w:num w:numId="18" w16cid:durableId="564414508">
    <w:abstractNumId w:val="47"/>
  </w:num>
  <w:num w:numId="19" w16cid:durableId="1468622305">
    <w:abstractNumId w:val="16"/>
  </w:num>
  <w:num w:numId="20" w16cid:durableId="750590354">
    <w:abstractNumId w:val="43"/>
  </w:num>
  <w:num w:numId="21" w16cid:durableId="1011571517">
    <w:abstractNumId w:val="40"/>
  </w:num>
  <w:num w:numId="22" w16cid:durableId="455678311">
    <w:abstractNumId w:val="39"/>
  </w:num>
  <w:num w:numId="23" w16cid:durableId="39401161">
    <w:abstractNumId w:val="6"/>
  </w:num>
  <w:num w:numId="24" w16cid:durableId="614409634">
    <w:abstractNumId w:val="14"/>
  </w:num>
  <w:num w:numId="25" w16cid:durableId="602345852">
    <w:abstractNumId w:val="11"/>
  </w:num>
  <w:num w:numId="26" w16cid:durableId="576089081">
    <w:abstractNumId w:val="33"/>
  </w:num>
  <w:num w:numId="27" w16cid:durableId="348726710">
    <w:abstractNumId w:val="52"/>
  </w:num>
  <w:num w:numId="28" w16cid:durableId="1510561151">
    <w:abstractNumId w:val="36"/>
  </w:num>
  <w:num w:numId="29" w16cid:durableId="261954846">
    <w:abstractNumId w:val="10"/>
  </w:num>
  <w:num w:numId="30" w16cid:durableId="1354455875">
    <w:abstractNumId w:val="38"/>
  </w:num>
  <w:num w:numId="31" w16cid:durableId="887686193">
    <w:abstractNumId w:val="18"/>
  </w:num>
  <w:num w:numId="32" w16cid:durableId="1406411116">
    <w:abstractNumId w:val="2"/>
  </w:num>
  <w:num w:numId="33" w16cid:durableId="1368484888">
    <w:abstractNumId w:val="34"/>
  </w:num>
  <w:num w:numId="34" w16cid:durableId="354774282">
    <w:abstractNumId w:val="25"/>
  </w:num>
  <w:num w:numId="35" w16cid:durableId="1300067178">
    <w:abstractNumId w:val="45"/>
  </w:num>
  <w:num w:numId="36" w16cid:durableId="925961341">
    <w:abstractNumId w:val="26"/>
  </w:num>
  <w:num w:numId="37" w16cid:durableId="1539854788">
    <w:abstractNumId w:val="8"/>
  </w:num>
  <w:num w:numId="38" w16cid:durableId="109788718">
    <w:abstractNumId w:val="31"/>
  </w:num>
  <w:num w:numId="39" w16cid:durableId="405494666">
    <w:abstractNumId w:val="35"/>
  </w:num>
  <w:num w:numId="40" w16cid:durableId="2087024294">
    <w:abstractNumId w:val="21"/>
  </w:num>
  <w:num w:numId="41" w16cid:durableId="714432255">
    <w:abstractNumId w:val="46"/>
  </w:num>
  <w:num w:numId="42" w16cid:durableId="999844232">
    <w:abstractNumId w:val="30"/>
  </w:num>
  <w:num w:numId="43" w16cid:durableId="45184910">
    <w:abstractNumId w:val="24"/>
  </w:num>
  <w:num w:numId="44" w16cid:durableId="890648567">
    <w:abstractNumId w:val="13"/>
  </w:num>
  <w:num w:numId="45" w16cid:durableId="703947273">
    <w:abstractNumId w:val="51"/>
  </w:num>
  <w:num w:numId="46" w16cid:durableId="1340039923">
    <w:abstractNumId w:val="27"/>
  </w:num>
  <w:num w:numId="47" w16cid:durableId="1017462809">
    <w:abstractNumId w:val="23"/>
  </w:num>
  <w:num w:numId="48" w16cid:durableId="1886328079">
    <w:abstractNumId w:val="7"/>
  </w:num>
  <w:num w:numId="49" w16cid:durableId="976374675">
    <w:abstractNumId w:val="9"/>
  </w:num>
  <w:num w:numId="50" w16cid:durableId="2040037108">
    <w:abstractNumId w:val="48"/>
  </w:num>
  <w:num w:numId="51" w16cid:durableId="1042632044">
    <w:abstractNumId w:val="49"/>
  </w:num>
  <w:num w:numId="52" w16cid:durableId="1424491905">
    <w:abstractNumId w:val="20"/>
  </w:num>
  <w:num w:numId="53" w16cid:durableId="303238639">
    <w:abstractNumId w:val="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353"/>
    <w:rsid w:val="00012653"/>
    <w:rsid w:val="00013A57"/>
    <w:rsid w:val="00017CDA"/>
    <w:rsid w:val="000246A9"/>
    <w:rsid w:val="00027521"/>
    <w:rsid w:val="000317F0"/>
    <w:rsid w:val="0005307C"/>
    <w:rsid w:val="00053A5C"/>
    <w:rsid w:val="000606DD"/>
    <w:rsid w:val="00061D50"/>
    <w:rsid w:val="000652D1"/>
    <w:rsid w:val="00072771"/>
    <w:rsid w:val="00090FB0"/>
    <w:rsid w:val="00094742"/>
    <w:rsid w:val="00095B31"/>
    <w:rsid w:val="000B6298"/>
    <w:rsid w:val="000C51EC"/>
    <w:rsid w:val="000D372C"/>
    <w:rsid w:val="000D6F49"/>
    <w:rsid w:val="000E07A4"/>
    <w:rsid w:val="000E2858"/>
    <w:rsid w:val="000F2162"/>
    <w:rsid w:val="000F7FB3"/>
    <w:rsid w:val="001008DD"/>
    <w:rsid w:val="001010B8"/>
    <w:rsid w:val="00132D41"/>
    <w:rsid w:val="00134A84"/>
    <w:rsid w:val="00167DE5"/>
    <w:rsid w:val="00171272"/>
    <w:rsid w:val="0017241C"/>
    <w:rsid w:val="00177FFD"/>
    <w:rsid w:val="00183BE8"/>
    <w:rsid w:val="00187674"/>
    <w:rsid w:val="001878A7"/>
    <w:rsid w:val="00197A85"/>
    <w:rsid w:val="001B2746"/>
    <w:rsid w:val="001D0472"/>
    <w:rsid w:val="001D6E01"/>
    <w:rsid w:val="001E539C"/>
    <w:rsid w:val="001F1946"/>
    <w:rsid w:val="001F3F18"/>
    <w:rsid w:val="001F5915"/>
    <w:rsid w:val="002000DF"/>
    <w:rsid w:val="002242E0"/>
    <w:rsid w:val="00226D4A"/>
    <w:rsid w:val="00233A88"/>
    <w:rsid w:val="00253DB4"/>
    <w:rsid w:val="00256BFA"/>
    <w:rsid w:val="0025747E"/>
    <w:rsid w:val="00283D9F"/>
    <w:rsid w:val="00286822"/>
    <w:rsid w:val="002900EF"/>
    <w:rsid w:val="002946B8"/>
    <w:rsid w:val="00296D37"/>
    <w:rsid w:val="002A723C"/>
    <w:rsid w:val="002B119E"/>
    <w:rsid w:val="002C0AD3"/>
    <w:rsid w:val="002F373F"/>
    <w:rsid w:val="002F6E1A"/>
    <w:rsid w:val="002F764C"/>
    <w:rsid w:val="00300D32"/>
    <w:rsid w:val="003047AE"/>
    <w:rsid w:val="00304BD6"/>
    <w:rsid w:val="0031437B"/>
    <w:rsid w:val="0032788D"/>
    <w:rsid w:val="003537AE"/>
    <w:rsid w:val="00360AFE"/>
    <w:rsid w:val="00386D34"/>
    <w:rsid w:val="00386F5E"/>
    <w:rsid w:val="0038777F"/>
    <w:rsid w:val="00395C8F"/>
    <w:rsid w:val="003B1587"/>
    <w:rsid w:val="003B647F"/>
    <w:rsid w:val="003B72DD"/>
    <w:rsid w:val="003C1E7C"/>
    <w:rsid w:val="003D2E9F"/>
    <w:rsid w:val="003E0919"/>
    <w:rsid w:val="003E1921"/>
    <w:rsid w:val="003F26CD"/>
    <w:rsid w:val="00402D2E"/>
    <w:rsid w:val="00406763"/>
    <w:rsid w:val="00410E7E"/>
    <w:rsid w:val="00435F0B"/>
    <w:rsid w:val="004452C9"/>
    <w:rsid w:val="004477F7"/>
    <w:rsid w:val="004628EF"/>
    <w:rsid w:val="00464AE6"/>
    <w:rsid w:val="004660D0"/>
    <w:rsid w:val="00476F25"/>
    <w:rsid w:val="00494DFC"/>
    <w:rsid w:val="004B1726"/>
    <w:rsid w:val="004B5BEA"/>
    <w:rsid w:val="004C7557"/>
    <w:rsid w:val="004D20DB"/>
    <w:rsid w:val="004D55A7"/>
    <w:rsid w:val="004D6500"/>
    <w:rsid w:val="004E395F"/>
    <w:rsid w:val="004F0528"/>
    <w:rsid w:val="00517F6A"/>
    <w:rsid w:val="00520ED2"/>
    <w:rsid w:val="0053178B"/>
    <w:rsid w:val="00531AD8"/>
    <w:rsid w:val="005334EE"/>
    <w:rsid w:val="005476A4"/>
    <w:rsid w:val="00563628"/>
    <w:rsid w:val="00564802"/>
    <w:rsid w:val="0057110F"/>
    <w:rsid w:val="00594934"/>
    <w:rsid w:val="005A769C"/>
    <w:rsid w:val="005B688D"/>
    <w:rsid w:val="005D5632"/>
    <w:rsid w:val="005F05CE"/>
    <w:rsid w:val="005F09B9"/>
    <w:rsid w:val="006101FB"/>
    <w:rsid w:val="0061497E"/>
    <w:rsid w:val="00625876"/>
    <w:rsid w:val="006408F3"/>
    <w:rsid w:val="00654086"/>
    <w:rsid w:val="00661A77"/>
    <w:rsid w:val="00666320"/>
    <w:rsid w:val="006718D9"/>
    <w:rsid w:val="0068628F"/>
    <w:rsid w:val="006A282E"/>
    <w:rsid w:val="006A3DE3"/>
    <w:rsid w:val="006B572A"/>
    <w:rsid w:val="006D3BBA"/>
    <w:rsid w:val="006D3D90"/>
    <w:rsid w:val="006E4C31"/>
    <w:rsid w:val="006E7744"/>
    <w:rsid w:val="006F339D"/>
    <w:rsid w:val="006F3E25"/>
    <w:rsid w:val="006F724F"/>
    <w:rsid w:val="00704F92"/>
    <w:rsid w:val="00712408"/>
    <w:rsid w:val="007156F7"/>
    <w:rsid w:val="007227FC"/>
    <w:rsid w:val="00723E2B"/>
    <w:rsid w:val="0073327C"/>
    <w:rsid w:val="00735423"/>
    <w:rsid w:val="00762FC8"/>
    <w:rsid w:val="00772E1D"/>
    <w:rsid w:val="00774406"/>
    <w:rsid w:val="007771F2"/>
    <w:rsid w:val="0078764D"/>
    <w:rsid w:val="00794CAA"/>
    <w:rsid w:val="007A2453"/>
    <w:rsid w:val="007A28A0"/>
    <w:rsid w:val="007B70D8"/>
    <w:rsid w:val="007C5D28"/>
    <w:rsid w:val="007E293F"/>
    <w:rsid w:val="007F257C"/>
    <w:rsid w:val="00821C93"/>
    <w:rsid w:val="00822C59"/>
    <w:rsid w:val="00825350"/>
    <w:rsid w:val="008337C5"/>
    <w:rsid w:val="00833EA5"/>
    <w:rsid w:val="00834FD8"/>
    <w:rsid w:val="008370B9"/>
    <w:rsid w:val="00840B9D"/>
    <w:rsid w:val="0084278A"/>
    <w:rsid w:val="00845B7B"/>
    <w:rsid w:val="00847F13"/>
    <w:rsid w:val="008503BF"/>
    <w:rsid w:val="00854E2D"/>
    <w:rsid w:val="008601FD"/>
    <w:rsid w:val="00877AEE"/>
    <w:rsid w:val="00886D94"/>
    <w:rsid w:val="008B1A2F"/>
    <w:rsid w:val="008C0F5E"/>
    <w:rsid w:val="008C20F9"/>
    <w:rsid w:val="008C600E"/>
    <w:rsid w:val="008D03FB"/>
    <w:rsid w:val="008D63FB"/>
    <w:rsid w:val="008E0375"/>
    <w:rsid w:val="008E1F38"/>
    <w:rsid w:val="008E77CA"/>
    <w:rsid w:val="008F2AE5"/>
    <w:rsid w:val="008F55FF"/>
    <w:rsid w:val="008F601A"/>
    <w:rsid w:val="00940A39"/>
    <w:rsid w:val="00947DCF"/>
    <w:rsid w:val="00952958"/>
    <w:rsid w:val="00964194"/>
    <w:rsid w:val="00973002"/>
    <w:rsid w:val="009A0C23"/>
    <w:rsid w:val="009A235D"/>
    <w:rsid w:val="009A3AAF"/>
    <w:rsid w:val="009A5EC7"/>
    <w:rsid w:val="009B2BFB"/>
    <w:rsid w:val="009B7D92"/>
    <w:rsid w:val="009D17AB"/>
    <w:rsid w:val="009D2850"/>
    <w:rsid w:val="009D3D1A"/>
    <w:rsid w:val="009E3C2E"/>
    <w:rsid w:val="009F05F2"/>
    <w:rsid w:val="009F24A6"/>
    <w:rsid w:val="00A070CC"/>
    <w:rsid w:val="00A2319D"/>
    <w:rsid w:val="00A239A3"/>
    <w:rsid w:val="00A25DD6"/>
    <w:rsid w:val="00A267D1"/>
    <w:rsid w:val="00A547AF"/>
    <w:rsid w:val="00A54975"/>
    <w:rsid w:val="00A54D37"/>
    <w:rsid w:val="00A63B6E"/>
    <w:rsid w:val="00A666F9"/>
    <w:rsid w:val="00A75487"/>
    <w:rsid w:val="00A77601"/>
    <w:rsid w:val="00A934E3"/>
    <w:rsid w:val="00A967BD"/>
    <w:rsid w:val="00A97F70"/>
    <w:rsid w:val="00AB5612"/>
    <w:rsid w:val="00AC03E2"/>
    <w:rsid w:val="00AC0552"/>
    <w:rsid w:val="00AC480C"/>
    <w:rsid w:val="00AD3DC5"/>
    <w:rsid w:val="00AD6C6F"/>
    <w:rsid w:val="00AD7CA6"/>
    <w:rsid w:val="00B0171B"/>
    <w:rsid w:val="00B02F34"/>
    <w:rsid w:val="00B05219"/>
    <w:rsid w:val="00B103B4"/>
    <w:rsid w:val="00B13D6A"/>
    <w:rsid w:val="00B46224"/>
    <w:rsid w:val="00B63BCF"/>
    <w:rsid w:val="00B773EC"/>
    <w:rsid w:val="00B825E8"/>
    <w:rsid w:val="00B91C95"/>
    <w:rsid w:val="00BA06DE"/>
    <w:rsid w:val="00BA1BAD"/>
    <w:rsid w:val="00BB0166"/>
    <w:rsid w:val="00BB1307"/>
    <w:rsid w:val="00BB24CD"/>
    <w:rsid w:val="00BB3999"/>
    <w:rsid w:val="00BB5211"/>
    <w:rsid w:val="00BC047C"/>
    <w:rsid w:val="00BE6498"/>
    <w:rsid w:val="00BE6A75"/>
    <w:rsid w:val="00BF1B12"/>
    <w:rsid w:val="00BF2B6B"/>
    <w:rsid w:val="00BF559D"/>
    <w:rsid w:val="00C06BD7"/>
    <w:rsid w:val="00C06CCE"/>
    <w:rsid w:val="00C1278D"/>
    <w:rsid w:val="00C15488"/>
    <w:rsid w:val="00C1628E"/>
    <w:rsid w:val="00C37CD6"/>
    <w:rsid w:val="00C44EB4"/>
    <w:rsid w:val="00C4651D"/>
    <w:rsid w:val="00C513EF"/>
    <w:rsid w:val="00C714F9"/>
    <w:rsid w:val="00C74AE2"/>
    <w:rsid w:val="00C857A9"/>
    <w:rsid w:val="00C936C8"/>
    <w:rsid w:val="00CA1CFD"/>
    <w:rsid w:val="00CA4BD2"/>
    <w:rsid w:val="00CA4CC2"/>
    <w:rsid w:val="00CB27C1"/>
    <w:rsid w:val="00CB67E1"/>
    <w:rsid w:val="00CD5A9B"/>
    <w:rsid w:val="00CF0734"/>
    <w:rsid w:val="00D07073"/>
    <w:rsid w:val="00D22982"/>
    <w:rsid w:val="00D279F4"/>
    <w:rsid w:val="00D30D4E"/>
    <w:rsid w:val="00D4225A"/>
    <w:rsid w:val="00D92A82"/>
    <w:rsid w:val="00D9338D"/>
    <w:rsid w:val="00D94220"/>
    <w:rsid w:val="00D9741E"/>
    <w:rsid w:val="00DA0597"/>
    <w:rsid w:val="00DA6D83"/>
    <w:rsid w:val="00DC399A"/>
    <w:rsid w:val="00DD0756"/>
    <w:rsid w:val="00DD27F3"/>
    <w:rsid w:val="00DD4CB7"/>
    <w:rsid w:val="00DE1E3F"/>
    <w:rsid w:val="00DEFEEE"/>
    <w:rsid w:val="00E00798"/>
    <w:rsid w:val="00E03A0E"/>
    <w:rsid w:val="00E03BEF"/>
    <w:rsid w:val="00E11EFD"/>
    <w:rsid w:val="00E13CD5"/>
    <w:rsid w:val="00E141AF"/>
    <w:rsid w:val="00E14F8A"/>
    <w:rsid w:val="00E229FF"/>
    <w:rsid w:val="00E362CA"/>
    <w:rsid w:val="00E43DFA"/>
    <w:rsid w:val="00E56C44"/>
    <w:rsid w:val="00E84B09"/>
    <w:rsid w:val="00E8750B"/>
    <w:rsid w:val="00E9125C"/>
    <w:rsid w:val="00E974F5"/>
    <w:rsid w:val="00EA4A96"/>
    <w:rsid w:val="00EB5FB0"/>
    <w:rsid w:val="00ED4633"/>
    <w:rsid w:val="00EE06ED"/>
    <w:rsid w:val="00EE313B"/>
    <w:rsid w:val="00EF0711"/>
    <w:rsid w:val="00F00731"/>
    <w:rsid w:val="00F1020B"/>
    <w:rsid w:val="00F14292"/>
    <w:rsid w:val="00F2182B"/>
    <w:rsid w:val="00F25CF5"/>
    <w:rsid w:val="00F304BF"/>
    <w:rsid w:val="00F3511F"/>
    <w:rsid w:val="00F46353"/>
    <w:rsid w:val="00F52A03"/>
    <w:rsid w:val="00F542AA"/>
    <w:rsid w:val="00F556A5"/>
    <w:rsid w:val="00F60482"/>
    <w:rsid w:val="00F64C15"/>
    <w:rsid w:val="00F71CF0"/>
    <w:rsid w:val="00FA4B14"/>
    <w:rsid w:val="00FA678F"/>
    <w:rsid w:val="00FC50D1"/>
    <w:rsid w:val="00FC61E4"/>
    <w:rsid w:val="00FD16F8"/>
    <w:rsid w:val="00FD181E"/>
    <w:rsid w:val="00FD3E20"/>
    <w:rsid w:val="00FD714C"/>
    <w:rsid w:val="00FE0C58"/>
    <w:rsid w:val="00FE3987"/>
    <w:rsid w:val="00FE494E"/>
    <w:rsid w:val="00FE4B36"/>
    <w:rsid w:val="00FE57F7"/>
    <w:rsid w:val="00FE79A5"/>
    <w:rsid w:val="0216C596"/>
    <w:rsid w:val="02E64274"/>
    <w:rsid w:val="031F2450"/>
    <w:rsid w:val="031F4790"/>
    <w:rsid w:val="040DDF2C"/>
    <w:rsid w:val="04604EE8"/>
    <w:rsid w:val="04DD1C9C"/>
    <w:rsid w:val="04F12E38"/>
    <w:rsid w:val="0575970C"/>
    <w:rsid w:val="058A4224"/>
    <w:rsid w:val="060A7AF8"/>
    <w:rsid w:val="067C0ABB"/>
    <w:rsid w:val="083E0009"/>
    <w:rsid w:val="085C5C0F"/>
    <w:rsid w:val="089895B2"/>
    <w:rsid w:val="08A13C43"/>
    <w:rsid w:val="0B57A646"/>
    <w:rsid w:val="0BAD96EF"/>
    <w:rsid w:val="0BE712A9"/>
    <w:rsid w:val="0E0FA37E"/>
    <w:rsid w:val="0E86B5BA"/>
    <w:rsid w:val="0F297C7C"/>
    <w:rsid w:val="0FB5CA3E"/>
    <w:rsid w:val="0FD48FF0"/>
    <w:rsid w:val="1057EEC6"/>
    <w:rsid w:val="117FD67F"/>
    <w:rsid w:val="11E7FDA2"/>
    <w:rsid w:val="1279E50D"/>
    <w:rsid w:val="12B0E680"/>
    <w:rsid w:val="133477D7"/>
    <w:rsid w:val="134D71BF"/>
    <w:rsid w:val="13EFE406"/>
    <w:rsid w:val="140EDDD8"/>
    <w:rsid w:val="14A25A82"/>
    <w:rsid w:val="159996CB"/>
    <w:rsid w:val="15D63E03"/>
    <w:rsid w:val="16D0E11C"/>
    <w:rsid w:val="17A496DC"/>
    <w:rsid w:val="18F1FB31"/>
    <w:rsid w:val="199E9AFD"/>
    <w:rsid w:val="1A0AA8F4"/>
    <w:rsid w:val="1A7D6BD0"/>
    <w:rsid w:val="1C26243E"/>
    <w:rsid w:val="1C97B7C1"/>
    <w:rsid w:val="1D805077"/>
    <w:rsid w:val="1EBAB87B"/>
    <w:rsid w:val="1EF4DCB4"/>
    <w:rsid w:val="23081A94"/>
    <w:rsid w:val="2388BC8C"/>
    <w:rsid w:val="23DC9783"/>
    <w:rsid w:val="2564356A"/>
    <w:rsid w:val="256D010C"/>
    <w:rsid w:val="25AF2539"/>
    <w:rsid w:val="28BB28DA"/>
    <w:rsid w:val="2B28AF5F"/>
    <w:rsid w:val="2B359ECF"/>
    <w:rsid w:val="2B3C0067"/>
    <w:rsid w:val="2BD0A382"/>
    <w:rsid w:val="2E43923F"/>
    <w:rsid w:val="2F8A5C2E"/>
    <w:rsid w:val="2FB12E90"/>
    <w:rsid w:val="2FF14809"/>
    <w:rsid w:val="300BBEF9"/>
    <w:rsid w:val="3081F6F4"/>
    <w:rsid w:val="343CC00B"/>
    <w:rsid w:val="34870E95"/>
    <w:rsid w:val="34E4FD26"/>
    <w:rsid w:val="36369BA2"/>
    <w:rsid w:val="37387532"/>
    <w:rsid w:val="37F97B43"/>
    <w:rsid w:val="389F10AD"/>
    <w:rsid w:val="393F977D"/>
    <w:rsid w:val="3989B96C"/>
    <w:rsid w:val="39B8D3A5"/>
    <w:rsid w:val="39B8F65F"/>
    <w:rsid w:val="3B04CC98"/>
    <w:rsid w:val="3CB8E03A"/>
    <w:rsid w:val="3EF2A345"/>
    <w:rsid w:val="3F716220"/>
    <w:rsid w:val="3FB05FF4"/>
    <w:rsid w:val="401241D8"/>
    <w:rsid w:val="4048F586"/>
    <w:rsid w:val="42E139DB"/>
    <w:rsid w:val="43226AF6"/>
    <w:rsid w:val="433B89FA"/>
    <w:rsid w:val="443EF219"/>
    <w:rsid w:val="45256F3C"/>
    <w:rsid w:val="4545F9A7"/>
    <w:rsid w:val="45D39F91"/>
    <w:rsid w:val="45F71487"/>
    <w:rsid w:val="4B503AB9"/>
    <w:rsid w:val="4B9C5959"/>
    <w:rsid w:val="4C756172"/>
    <w:rsid w:val="4F991DDD"/>
    <w:rsid w:val="516DBC21"/>
    <w:rsid w:val="54F61271"/>
    <w:rsid w:val="55ACBF7E"/>
    <w:rsid w:val="55F0B988"/>
    <w:rsid w:val="56AC301B"/>
    <w:rsid w:val="5710197C"/>
    <w:rsid w:val="57C8F952"/>
    <w:rsid w:val="5A712A1E"/>
    <w:rsid w:val="5B8BFA1D"/>
    <w:rsid w:val="5D9246C1"/>
    <w:rsid w:val="5EF6C96D"/>
    <w:rsid w:val="60EEFFC2"/>
    <w:rsid w:val="62776677"/>
    <w:rsid w:val="63A314EC"/>
    <w:rsid w:val="63A75DB7"/>
    <w:rsid w:val="6404984A"/>
    <w:rsid w:val="64D33C55"/>
    <w:rsid w:val="651D17B1"/>
    <w:rsid w:val="6616D88F"/>
    <w:rsid w:val="6849B700"/>
    <w:rsid w:val="6CE821DA"/>
    <w:rsid w:val="6DBBE572"/>
    <w:rsid w:val="6DF02787"/>
    <w:rsid w:val="6E37AF49"/>
    <w:rsid w:val="70BF7269"/>
    <w:rsid w:val="71AB53B9"/>
    <w:rsid w:val="726A7D59"/>
    <w:rsid w:val="72A94E9B"/>
    <w:rsid w:val="7527195E"/>
    <w:rsid w:val="757B0C39"/>
    <w:rsid w:val="763BB159"/>
    <w:rsid w:val="7642754C"/>
    <w:rsid w:val="7651ACB4"/>
    <w:rsid w:val="78F38194"/>
    <w:rsid w:val="799F84CB"/>
    <w:rsid w:val="7AC9E806"/>
    <w:rsid w:val="7B47892D"/>
    <w:rsid w:val="7C48FBDA"/>
    <w:rsid w:val="7CC46F98"/>
    <w:rsid w:val="7DB018F9"/>
    <w:rsid w:val="7DD1A8AB"/>
    <w:rsid w:val="7E779A8C"/>
    <w:rsid w:val="7EC42A89"/>
    <w:rsid w:val="7F67CDE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82403"/>
  <w15:chartTrackingRefBased/>
  <w15:docId w15:val="{5A14AD30-94A1-4A62-8299-E744A6C3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3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3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3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3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3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3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3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3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3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353"/>
    <w:rPr>
      <w:rFonts w:eastAsiaTheme="majorEastAsia" w:cstheme="majorBidi"/>
      <w:color w:val="272727" w:themeColor="text1" w:themeTint="D8"/>
    </w:rPr>
  </w:style>
  <w:style w:type="paragraph" w:styleId="Title">
    <w:name w:val="Title"/>
    <w:basedOn w:val="Normal"/>
    <w:next w:val="Normal"/>
    <w:link w:val="TitleChar"/>
    <w:uiPriority w:val="10"/>
    <w:qFormat/>
    <w:rsid w:val="00F463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3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353"/>
    <w:pPr>
      <w:spacing w:before="160"/>
      <w:jc w:val="center"/>
    </w:pPr>
    <w:rPr>
      <w:i/>
      <w:iCs/>
      <w:color w:val="404040" w:themeColor="text1" w:themeTint="BF"/>
    </w:rPr>
  </w:style>
  <w:style w:type="character" w:customStyle="1" w:styleId="QuoteChar">
    <w:name w:val="Quote Char"/>
    <w:basedOn w:val="DefaultParagraphFont"/>
    <w:link w:val="Quote"/>
    <w:uiPriority w:val="29"/>
    <w:rsid w:val="00F46353"/>
    <w:rPr>
      <w:i/>
      <w:iCs/>
      <w:color w:val="404040" w:themeColor="text1" w:themeTint="BF"/>
    </w:rPr>
  </w:style>
  <w:style w:type="paragraph" w:styleId="ListParagraph">
    <w:name w:val="List Paragraph"/>
    <w:basedOn w:val="Normal"/>
    <w:uiPriority w:val="34"/>
    <w:qFormat/>
    <w:rsid w:val="00F46353"/>
    <w:pPr>
      <w:ind w:left="720"/>
      <w:contextualSpacing/>
    </w:pPr>
  </w:style>
  <w:style w:type="character" w:styleId="IntenseEmphasis">
    <w:name w:val="Intense Emphasis"/>
    <w:basedOn w:val="DefaultParagraphFont"/>
    <w:uiPriority w:val="21"/>
    <w:qFormat/>
    <w:rsid w:val="00F46353"/>
    <w:rPr>
      <w:i/>
      <w:iCs/>
      <w:color w:val="0F4761" w:themeColor="accent1" w:themeShade="BF"/>
    </w:rPr>
  </w:style>
  <w:style w:type="paragraph" w:styleId="IntenseQuote">
    <w:name w:val="Intense Quote"/>
    <w:basedOn w:val="Normal"/>
    <w:next w:val="Normal"/>
    <w:link w:val="IntenseQuoteChar"/>
    <w:uiPriority w:val="30"/>
    <w:qFormat/>
    <w:rsid w:val="00F463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353"/>
    <w:rPr>
      <w:i/>
      <w:iCs/>
      <w:color w:val="0F4761" w:themeColor="accent1" w:themeShade="BF"/>
    </w:rPr>
  </w:style>
  <w:style w:type="character" w:styleId="IntenseReference">
    <w:name w:val="Intense Reference"/>
    <w:basedOn w:val="DefaultParagraphFont"/>
    <w:uiPriority w:val="32"/>
    <w:qFormat/>
    <w:rsid w:val="00F46353"/>
    <w:rPr>
      <w:b/>
      <w:bCs/>
      <w:smallCaps/>
      <w:color w:val="0F4761" w:themeColor="accent1" w:themeShade="BF"/>
      <w:spacing w:val="5"/>
    </w:rPr>
  </w:style>
  <w:style w:type="table" w:styleId="TableGrid">
    <w:name w:val="Table Grid"/>
    <w:basedOn w:val="TableNormal"/>
    <w:uiPriority w:val="39"/>
    <w:rsid w:val="00D94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5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FB0"/>
  </w:style>
  <w:style w:type="paragraph" w:styleId="Footer">
    <w:name w:val="footer"/>
    <w:basedOn w:val="Normal"/>
    <w:link w:val="FooterChar"/>
    <w:uiPriority w:val="99"/>
    <w:unhideWhenUsed/>
    <w:rsid w:val="00EB5F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FB0"/>
  </w:style>
  <w:style w:type="character" w:styleId="Hyperlink">
    <w:name w:val="Hyperlink"/>
    <w:basedOn w:val="DefaultParagraphFont"/>
    <w:uiPriority w:val="99"/>
    <w:unhideWhenUsed/>
    <w:rsid w:val="003D2E9F"/>
    <w:rPr>
      <w:color w:val="467886" w:themeColor="hyperlink"/>
      <w:u w:val="single"/>
    </w:rPr>
  </w:style>
  <w:style w:type="character" w:styleId="UnresolvedMention">
    <w:name w:val="Unresolved Mention"/>
    <w:basedOn w:val="DefaultParagraphFont"/>
    <w:uiPriority w:val="99"/>
    <w:semiHidden/>
    <w:unhideWhenUsed/>
    <w:rsid w:val="003D2E9F"/>
    <w:rPr>
      <w:color w:val="605E5C"/>
      <w:shd w:val="clear" w:color="auto" w:fill="E1DFDD"/>
    </w:rPr>
  </w:style>
  <w:style w:type="paragraph" w:styleId="FootnoteText">
    <w:name w:val="footnote text"/>
    <w:basedOn w:val="Normal"/>
    <w:link w:val="FootnoteTextChar"/>
    <w:uiPriority w:val="99"/>
    <w:semiHidden/>
    <w:unhideWhenUsed/>
    <w:rsid w:val="004477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77F7"/>
    <w:rPr>
      <w:sz w:val="20"/>
      <w:szCs w:val="20"/>
    </w:rPr>
  </w:style>
  <w:style w:type="character" w:styleId="FootnoteReference">
    <w:name w:val="footnote reference"/>
    <w:basedOn w:val="DefaultParagraphFont"/>
    <w:uiPriority w:val="99"/>
    <w:semiHidden/>
    <w:unhideWhenUsed/>
    <w:rsid w:val="004477F7"/>
    <w:rPr>
      <w:vertAlign w:val="superscript"/>
    </w:rPr>
  </w:style>
  <w:style w:type="paragraph" w:styleId="Revision">
    <w:name w:val="Revision"/>
    <w:hidden/>
    <w:uiPriority w:val="99"/>
    <w:semiHidden/>
    <w:rsid w:val="000D6F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31581">
      <w:bodyDiv w:val="1"/>
      <w:marLeft w:val="0"/>
      <w:marRight w:val="0"/>
      <w:marTop w:val="0"/>
      <w:marBottom w:val="0"/>
      <w:divBdr>
        <w:top w:val="none" w:sz="0" w:space="0" w:color="auto"/>
        <w:left w:val="none" w:sz="0" w:space="0" w:color="auto"/>
        <w:bottom w:val="none" w:sz="0" w:space="0" w:color="auto"/>
        <w:right w:val="none" w:sz="0" w:space="0" w:color="auto"/>
      </w:divBdr>
      <w:divsChild>
        <w:div w:id="762191524">
          <w:marLeft w:val="0"/>
          <w:marRight w:val="0"/>
          <w:marTop w:val="0"/>
          <w:marBottom w:val="0"/>
          <w:divBdr>
            <w:top w:val="none" w:sz="0" w:space="0" w:color="auto"/>
            <w:left w:val="none" w:sz="0" w:space="0" w:color="auto"/>
            <w:bottom w:val="none" w:sz="0" w:space="0" w:color="auto"/>
            <w:right w:val="none" w:sz="0" w:space="0" w:color="auto"/>
          </w:divBdr>
          <w:divsChild>
            <w:div w:id="136166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51778">
      <w:bodyDiv w:val="1"/>
      <w:marLeft w:val="0"/>
      <w:marRight w:val="0"/>
      <w:marTop w:val="0"/>
      <w:marBottom w:val="0"/>
      <w:divBdr>
        <w:top w:val="none" w:sz="0" w:space="0" w:color="auto"/>
        <w:left w:val="none" w:sz="0" w:space="0" w:color="auto"/>
        <w:bottom w:val="none" w:sz="0" w:space="0" w:color="auto"/>
        <w:right w:val="none" w:sz="0" w:space="0" w:color="auto"/>
      </w:divBdr>
    </w:div>
    <w:div w:id="931205086">
      <w:bodyDiv w:val="1"/>
      <w:marLeft w:val="0"/>
      <w:marRight w:val="0"/>
      <w:marTop w:val="0"/>
      <w:marBottom w:val="0"/>
      <w:divBdr>
        <w:top w:val="none" w:sz="0" w:space="0" w:color="auto"/>
        <w:left w:val="none" w:sz="0" w:space="0" w:color="auto"/>
        <w:bottom w:val="none" w:sz="0" w:space="0" w:color="auto"/>
        <w:right w:val="none" w:sz="0" w:space="0" w:color="auto"/>
      </w:divBdr>
    </w:div>
    <w:div w:id="1209995918">
      <w:bodyDiv w:val="1"/>
      <w:marLeft w:val="0"/>
      <w:marRight w:val="0"/>
      <w:marTop w:val="0"/>
      <w:marBottom w:val="0"/>
      <w:divBdr>
        <w:top w:val="none" w:sz="0" w:space="0" w:color="auto"/>
        <w:left w:val="none" w:sz="0" w:space="0" w:color="auto"/>
        <w:bottom w:val="none" w:sz="0" w:space="0" w:color="auto"/>
        <w:right w:val="none" w:sz="0" w:space="0" w:color="auto"/>
      </w:divBdr>
      <w:divsChild>
        <w:div w:id="89283863">
          <w:marLeft w:val="0"/>
          <w:marRight w:val="0"/>
          <w:marTop w:val="0"/>
          <w:marBottom w:val="0"/>
          <w:divBdr>
            <w:top w:val="none" w:sz="0" w:space="0" w:color="auto"/>
            <w:left w:val="none" w:sz="0" w:space="0" w:color="auto"/>
            <w:bottom w:val="none" w:sz="0" w:space="0" w:color="auto"/>
            <w:right w:val="none" w:sz="0" w:space="0" w:color="auto"/>
          </w:divBdr>
          <w:divsChild>
            <w:div w:id="893153271">
              <w:marLeft w:val="0"/>
              <w:marRight w:val="0"/>
              <w:marTop w:val="0"/>
              <w:marBottom w:val="0"/>
              <w:divBdr>
                <w:top w:val="none" w:sz="0" w:space="0" w:color="auto"/>
                <w:left w:val="none" w:sz="0" w:space="0" w:color="auto"/>
                <w:bottom w:val="none" w:sz="0" w:space="0" w:color="auto"/>
                <w:right w:val="none" w:sz="0" w:space="0" w:color="auto"/>
              </w:divBdr>
            </w:div>
          </w:divsChild>
        </w:div>
        <w:div w:id="164903598">
          <w:marLeft w:val="0"/>
          <w:marRight w:val="0"/>
          <w:marTop w:val="0"/>
          <w:marBottom w:val="0"/>
          <w:divBdr>
            <w:top w:val="none" w:sz="0" w:space="0" w:color="auto"/>
            <w:left w:val="none" w:sz="0" w:space="0" w:color="auto"/>
            <w:bottom w:val="none" w:sz="0" w:space="0" w:color="auto"/>
            <w:right w:val="none" w:sz="0" w:space="0" w:color="auto"/>
          </w:divBdr>
          <w:divsChild>
            <w:div w:id="262736818">
              <w:marLeft w:val="0"/>
              <w:marRight w:val="0"/>
              <w:marTop w:val="0"/>
              <w:marBottom w:val="0"/>
              <w:divBdr>
                <w:top w:val="none" w:sz="0" w:space="0" w:color="auto"/>
                <w:left w:val="none" w:sz="0" w:space="0" w:color="auto"/>
                <w:bottom w:val="none" w:sz="0" w:space="0" w:color="auto"/>
                <w:right w:val="none" w:sz="0" w:space="0" w:color="auto"/>
              </w:divBdr>
            </w:div>
            <w:div w:id="353850815">
              <w:marLeft w:val="0"/>
              <w:marRight w:val="0"/>
              <w:marTop w:val="0"/>
              <w:marBottom w:val="0"/>
              <w:divBdr>
                <w:top w:val="none" w:sz="0" w:space="0" w:color="auto"/>
                <w:left w:val="none" w:sz="0" w:space="0" w:color="auto"/>
                <w:bottom w:val="none" w:sz="0" w:space="0" w:color="auto"/>
                <w:right w:val="none" w:sz="0" w:space="0" w:color="auto"/>
              </w:divBdr>
            </w:div>
            <w:div w:id="536893049">
              <w:marLeft w:val="0"/>
              <w:marRight w:val="0"/>
              <w:marTop w:val="0"/>
              <w:marBottom w:val="0"/>
              <w:divBdr>
                <w:top w:val="none" w:sz="0" w:space="0" w:color="auto"/>
                <w:left w:val="none" w:sz="0" w:space="0" w:color="auto"/>
                <w:bottom w:val="none" w:sz="0" w:space="0" w:color="auto"/>
                <w:right w:val="none" w:sz="0" w:space="0" w:color="auto"/>
              </w:divBdr>
            </w:div>
            <w:div w:id="770013096">
              <w:marLeft w:val="0"/>
              <w:marRight w:val="0"/>
              <w:marTop w:val="0"/>
              <w:marBottom w:val="0"/>
              <w:divBdr>
                <w:top w:val="none" w:sz="0" w:space="0" w:color="auto"/>
                <w:left w:val="none" w:sz="0" w:space="0" w:color="auto"/>
                <w:bottom w:val="none" w:sz="0" w:space="0" w:color="auto"/>
                <w:right w:val="none" w:sz="0" w:space="0" w:color="auto"/>
              </w:divBdr>
            </w:div>
            <w:div w:id="788742237">
              <w:marLeft w:val="0"/>
              <w:marRight w:val="0"/>
              <w:marTop w:val="0"/>
              <w:marBottom w:val="0"/>
              <w:divBdr>
                <w:top w:val="none" w:sz="0" w:space="0" w:color="auto"/>
                <w:left w:val="none" w:sz="0" w:space="0" w:color="auto"/>
                <w:bottom w:val="none" w:sz="0" w:space="0" w:color="auto"/>
                <w:right w:val="none" w:sz="0" w:space="0" w:color="auto"/>
              </w:divBdr>
            </w:div>
            <w:div w:id="1044906034">
              <w:marLeft w:val="0"/>
              <w:marRight w:val="0"/>
              <w:marTop w:val="0"/>
              <w:marBottom w:val="0"/>
              <w:divBdr>
                <w:top w:val="none" w:sz="0" w:space="0" w:color="auto"/>
                <w:left w:val="none" w:sz="0" w:space="0" w:color="auto"/>
                <w:bottom w:val="none" w:sz="0" w:space="0" w:color="auto"/>
                <w:right w:val="none" w:sz="0" w:space="0" w:color="auto"/>
              </w:divBdr>
            </w:div>
            <w:div w:id="1431587328">
              <w:marLeft w:val="0"/>
              <w:marRight w:val="0"/>
              <w:marTop w:val="0"/>
              <w:marBottom w:val="0"/>
              <w:divBdr>
                <w:top w:val="none" w:sz="0" w:space="0" w:color="auto"/>
                <w:left w:val="none" w:sz="0" w:space="0" w:color="auto"/>
                <w:bottom w:val="none" w:sz="0" w:space="0" w:color="auto"/>
                <w:right w:val="none" w:sz="0" w:space="0" w:color="auto"/>
              </w:divBdr>
            </w:div>
            <w:div w:id="1456487699">
              <w:marLeft w:val="0"/>
              <w:marRight w:val="0"/>
              <w:marTop w:val="0"/>
              <w:marBottom w:val="0"/>
              <w:divBdr>
                <w:top w:val="none" w:sz="0" w:space="0" w:color="auto"/>
                <w:left w:val="none" w:sz="0" w:space="0" w:color="auto"/>
                <w:bottom w:val="none" w:sz="0" w:space="0" w:color="auto"/>
                <w:right w:val="none" w:sz="0" w:space="0" w:color="auto"/>
              </w:divBdr>
            </w:div>
            <w:div w:id="1794442910">
              <w:marLeft w:val="0"/>
              <w:marRight w:val="0"/>
              <w:marTop w:val="0"/>
              <w:marBottom w:val="0"/>
              <w:divBdr>
                <w:top w:val="none" w:sz="0" w:space="0" w:color="auto"/>
                <w:left w:val="none" w:sz="0" w:space="0" w:color="auto"/>
                <w:bottom w:val="none" w:sz="0" w:space="0" w:color="auto"/>
                <w:right w:val="none" w:sz="0" w:space="0" w:color="auto"/>
              </w:divBdr>
            </w:div>
            <w:div w:id="1909414948">
              <w:marLeft w:val="0"/>
              <w:marRight w:val="0"/>
              <w:marTop w:val="0"/>
              <w:marBottom w:val="0"/>
              <w:divBdr>
                <w:top w:val="none" w:sz="0" w:space="0" w:color="auto"/>
                <w:left w:val="none" w:sz="0" w:space="0" w:color="auto"/>
                <w:bottom w:val="none" w:sz="0" w:space="0" w:color="auto"/>
                <w:right w:val="none" w:sz="0" w:space="0" w:color="auto"/>
              </w:divBdr>
            </w:div>
            <w:div w:id="2110615876">
              <w:marLeft w:val="0"/>
              <w:marRight w:val="0"/>
              <w:marTop w:val="0"/>
              <w:marBottom w:val="0"/>
              <w:divBdr>
                <w:top w:val="none" w:sz="0" w:space="0" w:color="auto"/>
                <w:left w:val="none" w:sz="0" w:space="0" w:color="auto"/>
                <w:bottom w:val="none" w:sz="0" w:space="0" w:color="auto"/>
                <w:right w:val="none" w:sz="0" w:space="0" w:color="auto"/>
              </w:divBdr>
            </w:div>
          </w:divsChild>
        </w:div>
        <w:div w:id="202447372">
          <w:marLeft w:val="0"/>
          <w:marRight w:val="0"/>
          <w:marTop w:val="0"/>
          <w:marBottom w:val="0"/>
          <w:divBdr>
            <w:top w:val="none" w:sz="0" w:space="0" w:color="auto"/>
            <w:left w:val="none" w:sz="0" w:space="0" w:color="auto"/>
            <w:bottom w:val="none" w:sz="0" w:space="0" w:color="auto"/>
            <w:right w:val="none" w:sz="0" w:space="0" w:color="auto"/>
          </w:divBdr>
          <w:divsChild>
            <w:div w:id="264772425">
              <w:marLeft w:val="0"/>
              <w:marRight w:val="0"/>
              <w:marTop w:val="0"/>
              <w:marBottom w:val="0"/>
              <w:divBdr>
                <w:top w:val="none" w:sz="0" w:space="0" w:color="auto"/>
                <w:left w:val="none" w:sz="0" w:space="0" w:color="auto"/>
                <w:bottom w:val="none" w:sz="0" w:space="0" w:color="auto"/>
                <w:right w:val="none" w:sz="0" w:space="0" w:color="auto"/>
              </w:divBdr>
            </w:div>
            <w:div w:id="360010103">
              <w:marLeft w:val="0"/>
              <w:marRight w:val="0"/>
              <w:marTop w:val="0"/>
              <w:marBottom w:val="0"/>
              <w:divBdr>
                <w:top w:val="none" w:sz="0" w:space="0" w:color="auto"/>
                <w:left w:val="none" w:sz="0" w:space="0" w:color="auto"/>
                <w:bottom w:val="none" w:sz="0" w:space="0" w:color="auto"/>
                <w:right w:val="none" w:sz="0" w:space="0" w:color="auto"/>
              </w:divBdr>
            </w:div>
            <w:div w:id="555943687">
              <w:marLeft w:val="0"/>
              <w:marRight w:val="0"/>
              <w:marTop w:val="0"/>
              <w:marBottom w:val="0"/>
              <w:divBdr>
                <w:top w:val="none" w:sz="0" w:space="0" w:color="auto"/>
                <w:left w:val="none" w:sz="0" w:space="0" w:color="auto"/>
                <w:bottom w:val="none" w:sz="0" w:space="0" w:color="auto"/>
                <w:right w:val="none" w:sz="0" w:space="0" w:color="auto"/>
              </w:divBdr>
            </w:div>
            <w:div w:id="606274349">
              <w:marLeft w:val="0"/>
              <w:marRight w:val="0"/>
              <w:marTop w:val="0"/>
              <w:marBottom w:val="0"/>
              <w:divBdr>
                <w:top w:val="none" w:sz="0" w:space="0" w:color="auto"/>
                <w:left w:val="none" w:sz="0" w:space="0" w:color="auto"/>
                <w:bottom w:val="none" w:sz="0" w:space="0" w:color="auto"/>
                <w:right w:val="none" w:sz="0" w:space="0" w:color="auto"/>
              </w:divBdr>
            </w:div>
            <w:div w:id="753670263">
              <w:marLeft w:val="0"/>
              <w:marRight w:val="0"/>
              <w:marTop w:val="0"/>
              <w:marBottom w:val="0"/>
              <w:divBdr>
                <w:top w:val="none" w:sz="0" w:space="0" w:color="auto"/>
                <w:left w:val="none" w:sz="0" w:space="0" w:color="auto"/>
                <w:bottom w:val="none" w:sz="0" w:space="0" w:color="auto"/>
                <w:right w:val="none" w:sz="0" w:space="0" w:color="auto"/>
              </w:divBdr>
            </w:div>
            <w:div w:id="1234005611">
              <w:marLeft w:val="0"/>
              <w:marRight w:val="0"/>
              <w:marTop w:val="0"/>
              <w:marBottom w:val="0"/>
              <w:divBdr>
                <w:top w:val="none" w:sz="0" w:space="0" w:color="auto"/>
                <w:left w:val="none" w:sz="0" w:space="0" w:color="auto"/>
                <w:bottom w:val="none" w:sz="0" w:space="0" w:color="auto"/>
                <w:right w:val="none" w:sz="0" w:space="0" w:color="auto"/>
              </w:divBdr>
            </w:div>
            <w:div w:id="1251232021">
              <w:marLeft w:val="0"/>
              <w:marRight w:val="0"/>
              <w:marTop w:val="0"/>
              <w:marBottom w:val="0"/>
              <w:divBdr>
                <w:top w:val="none" w:sz="0" w:space="0" w:color="auto"/>
                <w:left w:val="none" w:sz="0" w:space="0" w:color="auto"/>
                <w:bottom w:val="none" w:sz="0" w:space="0" w:color="auto"/>
                <w:right w:val="none" w:sz="0" w:space="0" w:color="auto"/>
              </w:divBdr>
            </w:div>
            <w:div w:id="1536580688">
              <w:marLeft w:val="0"/>
              <w:marRight w:val="0"/>
              <w:marTop w:val="0"/>
              <w:marBottom w:val="0"/>
              <w:divBdr>
                <w:top w:val="none" w:sz="0" w:space="0" w:color="auto"/>
                <w:left w:val="none" w:sz="0" w:space="0" w:color="auto"/>
                <w:bottom w:val="none" w:sz="0" w:space="0" w:color="auto"/>
                <w:right w:val="none" w:sz="0" w:space="0" w:color="auto"/>
              </w:divBdr>
            </w:div>
            <w:div w:id="1719014628">
              <w:marLeft w:val="0"/>
              <w:marRight w:val="0"/>
              <w:marTop w:val="0"/>
              <w:marBottom w:val="0"/>
              <w:divBdr>
                <w:top w:val="none" w:sz="0" w:space="0" w:color="auto"/>
                <w:left w:val="none" w:sz="0" w:space="0" w:color="auto"/>
                <w:bottom w:val="none" w:sz="0" w:space="0" w:color="auto"/>
                <w:right w:val="none" w:sz="0" w:space="0" w:color="auto"/>
              </w:divBdr>
            </w:div>
          </w:divsChild>
        </w:div>
        <w:div w:id="204366342">
          <w:marLeft w:val="0"/>
          <w:marRight w:val="0"/>
          <w:marTop w:val="0"/>
          <w:marBottom w:val="0"/>
          <w:divBdr>
            <w:top w:val="none" w:sz="0" w:space="0" w:color="auto"/>
            <w:left w:val="none" w:sz="0" w:space="0" w:color="auto"/>
            <w:bottom w:val="none" w:sz="0" w:space="0" w:color="auto"/>
            <w:right w:val="none" w:sz="0" w:space="0" w:color="auto"/>
          </w:divBdr>
          <w:divsChild>
            <w:div w:id="178355161">
              <w:marLeft w:val="0"/>
              <w:marRight w:val="0"/>
              <w:marTop w:val="0"/>
              <w:marBottom w:val="0"/>
              <w:divBdr>
                <w:top w:val="none" w:sz="0" w:space="0" w:color="auto"/>
                <w:left w:val="none" w:sz="0" w:space="0" w:color="auto"/>
                <w:bottom w:val="none" w:sz="0" w:space="0" w:color="auto"/>
                <w:right w:val="none" w:sz="0" w:space="0" w:color="auto"/>
              </w:divBdr>
            </w:div>
            <w:div w:id="325670234">
              <w:marLeft w:val="0"/>
              <w:marRight w:val="0"/>
              <w:marTop w:val="0"/>
              <w:marBottom w:val="0"/>
              <w:divBdr>
                <w:top w:val="none" w:sz="0" w:space="0" w:color="auto"/>
                <w:left w:val="none" w:sz="0" w:space="0" w:color="auto"/>
                <w:bottom w:val="none" w:sz="0" w:space="0" w:color="auto"/>
                <w:right w:val="none" w:sz="0" w:space="0" w:color="auto"/>
              </w:divBdr>
            </w:div>
            <w:div w:id="1333610149">
              <w:marLeft w:val="0"/>
              <w:marRight w:val="0"/>
              <w:marTop w:val="0"/>
              <w:marBottom w:val="0"/>
              <w:divBdr>
                <w:top w:val="none" w:sz="0" w:space="0" w:color="auto"/>
                <w:left w:val="none" w:sz="0" w:space="0" w:color="auto"/>
                <w:bottom w:val="none" w:sz="0" w:space="0" w:color="auto"/>
                <w:right w:val="none" w:sz="0" w:space="0" w:color="auto"/>
              </w:divBdr>
            </w:div>
            <w:div w:id="1513373637">
              <w:marLeft w:val="0"/>
              <w:marRight w:val="0"/>
              <w:marTop w:val="0"/>
              <w:marBottom w:val="0"/>
              <w:divBdr>
                <w:top w:val="none" w:sz="0" w:space="0" w:color="auto"/>
                <w:left w:val="none" w:sz="0" w:space="0" w:color="auto"/>
                <w:bottom w:val="none" w:sz="0" w:space="0" w:color="auto"/>
                <w:right w:val="none" w:sz="0" w:space="0" w:color="auto"/>
              </w:divBdr>
            </w:div>
          </w:divsChild>
        </w:div>
        <w:div w:id="207380495">
          <w:marLeft w:val="0"/>
          <w:marRight w:val="0"/>
          <w:marTop w:val="0"/>
          <w:marBottom w:val="0"/>
          <w:divBdr>
            <w:top w:val="none" w:sz="0" w:space="0" w:color="auto"/>
            <w:left w:val="none" w:sz="0" w:space="0" w:color="auto"/>
            <w:bottom w:val="none" w:sz="0" w:space="0" w:color="auto"/>
            <w:right w:val="none" w:sz="0" w:space="0" w:color="auto"/>
          </w:divBdr>
          <w:divsChild>
            <w:div w:id="926771954">
              <w:marLeft w:val="0"/>
              <w:marRight w:val="0"/>
              <w:marTop w:val="0"/>
              <w:marBottom w:val="0"/>
              <w:divBdr>
                <w:top w:val="none" w:sz="0" w:space="0" w:color="auto"/>
                <w:left w:val="none" w:sz="0" w:space="0" w:color="auto"/>
                <w:bottom w:val="none" w:sz="0" w:space="0" w:color="auto"/>
                <w:right w:val="none" w:sz="0" w:space="0" w:color="auto"/>
              </w:divBdr>
            </w:div>
            <w:div w:id="982009094">
              <w:marLeft w:val="0"/>
              <w:marRight w:val="0"/>
              <w:marTop w:val="0"/>
              <w:marBottom w:val="0"/>
              <w:divBdr>
                <w:top w:val="none" w:sz="0" w:space="0" w:color="auto"/>
                <w:left w:val="none" w:sz="0" w:space="0" w:color="auto"/>
                <w:bottom w:val="none" w:sz="0" w:space="0" w:color="auto"/>
                <w:right w:val="none" w:sz="0" w:space="0" w:color="auto"/>
              </w:divBdr>
            </w:div>
            <w:div w:id="1099523735">
              <w:marLeft w:val="0"/>
              <w:marRight w:val="0"/>
              <w:marTop w:val="0"/>
              <w:marBottom w:val="0"/>
              <w:divBdr>
                <w:top w:val="none" w:sz="0" w:space="0" w:color="auto"/>
                <w:left w:val="none" w:sz="0" w:space="0" w:color="auto"/>
                <w:bottom w:val="none" w:sz="0" w:space="0" w:color="auto"/>
                <w:right w:val="none" w:sz="0" w:space="0" w:color="auto"/>
              </w:divBdr>
            </w:div>
            <w:div w:id="1155146638">
              <w:marLeft w:val="0"/>
              <w:marRight w:val="0"/>
              <w:marTop w:val="0"/>
              <w:marBottom w:val="0"/>
              <w:divBdr>
                <w:top w:val="none" w:sz="0" w:space="0" w:color="auto"/>
                <w:left w:val="none" w:sz="0" w:space="0" w:color="auto"/>
                <w:bottom w:val="none" w:sz="0" w:space="0" w:color="auto"/>
                <w:right w:val="none" w:sz="0" w:space="0" w:color="auto"/>
              </w:divBdr>
            </w:div>
            <w:div w:id="1232305822">
              <w:marLeft w:val="0"/>
              <w:marRight w:val="0"/>
              <w:marTop w:val="0"/>
              <w:marBottom w:val="0"/>
              <w:divBdr>
                <w:top w:val="none" w:sz="0" w:space="0" w:color="auto"/>
                <w:left w:val="none" w:sz="0" w:space="0" w:color="auto"/>
                <w:bottom w:val="none" w:sz="0" w:space="0" w:color="auto"/>
                <w:right w:val="none" w:sz="0" w:space="0" w:color="auto"/>
              </w:divBdr>
            </w:div>
            <w:div w:id="1454441481">
              <w:marLeft w:val="0"/>
              <w:marRight w:val="0"/>
              <w:marTop w:val="0"/>
              <w:marBottom w:val="0"/>
              <w:divBdr>
                <w:top w:val="none" w:sz="0" w:space="0" w:color="auto"/>
                <w:left w:val="none" w:sz="0" w:space="0" w:color="auto"/>
                <w:bottom w:val="none" w:sz="0" w:space="0" w:color="auto"/>
                <w:right w:val="none" w:sz="0" w:space="0" w:color="auto"/>
              </w:divBdr>
            </w:div>
            <w:div w:id="1970669068">
              <w:marLeft w:val="0"/>
              <w:marRight w:val="0"/>
              <w:marTop w:val="0"/>
              <w:marBottom w:val="0"/>
              <w:divBdr>
                <w:top w:val="none" w:sz="0" w:space="0" w:color="auto"/>
                <w:left w:val="none" w:sz="0" w:space="0" w:color="auto"/>
                <w:bottom w:val="none" w:sz="0" w:space="0" w:color="auto"/>
                <w:right w:val="none" w:sz="0" w:space="0" w:color="auto"/>
              </w:divBdr>
            </w:div>
            <w:div w:id="2057197192">
              <w:marLeft w:val="0"/>
              <w:marRight w:val="0"/>
              <w:marTop w:val="0"/>
              <w:marBottom w:val="0"/>
              <w:divBdr>
                <w:top w:val="none" w:sz="0" w:space="0" w:color="auto"/>
                <w:left w:val="none" w:sz="0" w:space="0" w:color="auto"/>
                <w:bottom w:val="none" w:sz="0" w:space="0" w:color="auto"/>
                <w:right w:val="none" w:sz="0" w:space="0" w:color="auto"/>
              </w:divBdr>
            </w:div>
          </w:divsChild>
        </w:div>
        <w:div w:id="208763343">
          <w:marLeft w:val="0"/>
          <w:marRight w:val="0"/>
          <w:marTop w:val="0"/>
          <w:marBottom w:val="0"/>
          <w:divBdr>
            <w:top w:val="none" w:sz="0" w:space="0" w:color="auto"/>
            <w:left w:val="none" w:sz="0" w:space="0" w:color="auto"/>
            <w:bottom w:val="none" w:sz="0" w:space="0" w:color="auto"/>
            <w:right w:val="none" w:sz="0" w:space="0" w:color="auto"/>
          </w:divBdr>
          <w:divsChild>
            <w:div w:id="521749120">
              <w:marLeft w:val="0"/>
              <w:marRight w:val="0"/>
              <w:marTop w:val="0"/>
              <w:marBottom w:val="0"/>
              <w:divBdr>
                <w:top w:val="none" w:sz="0" w:space="0" w:color="auto"/>
                <w:left w:val="none" w:sz="0" w:space="0" w:color="auto"/>
                <w:bottom w:val="none" w:sz="0" w:space="0" w:color="auto"/>
                <w:right w:val="none" w:sz="0" w:space="0" w:color="auto"/>
              </w:divBdr>
            </w:div>
            <w:div w:id="889338785">
              <w:marLeft w:val="0"/>
              <w:marRight w:val="0"/>
              <w:marTop w:val="0"/>
              <w:marBottom w:val="0"/>
              <w:divBdr>
                <w:top w:val="none" w:sz="0" w:space="0" w:color="auto"/>
                <w:left w:val="none" w:sz="0" w:space="0" w:color="auto"/>
                <w:bottom w:val="none" w:sz="0" w:space="0" w:color="auto"/>
                <w:right w:val="none" w:sz="0" w:space="0" w:color="auto"/>
              </w:divBdr>
            </w:div>
            <w:div w:id="979725331">
              <w:marLeft w:val="0"/>
              <w:marRight w:val="0"/>
              <w:marTop w:val="0"/>
              <w:marBottom w:val="0"/>
              <w:divBdr>
                <w:top w:val="none" w:sz="0" w:space="0" w:color="auto"/>
                <w:left w:val="none" w:sz="0" w:space="0" w:color="auto"/>
                <w:bottom w:val="none" w:sz="0" w:space="0" w:color="auto"/>
                <w:right w:val="none" w:sz="0" w:space="0" w:color="auto"/>
              </w:divBdr>
            </w:div>
            <w:div w:id="1453090106">
              <w:marLeft w:val="0"/>
              <w:marRight w:val="0"/>
              <w:marTop w:val="0"/>
              <w:marBottom w:val="0"/>
              <w:divBdr>
                <w:top w:val="none" w:sz="0" w:space="0" w:color="auto"/>
                <w:left w:val="none" w:sz="0" w:space="0" w:color="auto"/>
                <w:bottom w:val="none" w:sz="0" w:space="0" w:color="auto"/>
                <w:right w:val="none" w:sz="0" w:space="0" w:color="auto"/>
              </w:divBdr>
            </w:div>
            <w:div w:id="1512139995">
              <w:marLeft w:val="0"/>
              <w:marRight w:val="0"/>
              <w:marTop w:val="0"/>
              <w:marBottom w:val="0"/>
              <w:divBdr>
                <w:top w:val="none" w:sz="0" w:space="0" w:color="auto"/>
                <w:left w:val="none" w:sz="0" w:space="0" w:color="auto"/>
                <w:bottom w:val="none" w:sz="0" w:space="0" w:color="auto"/>
                <w:right w:val="none" w:sz="0" w:space="0" w:color="auto"/>
              </w:divBdr>
            </w:div>
          </w:divsChild>
        </w:div>
        <w:div w:id="304819826">
          <w:marLeft w:val="0"/>
          <w:marRight w:val="0"/>
          <w:marTop w:val="0"/>
          <w:marBottom w:val="0"/>
          <w:divBdr>
            <w:top w:val="none" w:sz="0" w:space="0" w:color="auto"/>
            <w:left w:val="none" w:sz="0" w:space="0" w:color="auto"/>
            <w:bottom w:val="none" w:sz="0" w:space="0" w:color="auto"/>
            <w:right w:val="none" w:sz="0" w:space="0" w:color="auto"/>
          </w:divBdr>
          <w:divsChild>
            <w:div w:id="905065946">
              <w:marLeft w:val="0"/>
              <w:marRight w:val="0"/>
              <w:marTop w:val="0"/>
              <w:marBottom w:val="0"/>
              <w:divBdr>
                <w:top w:val="none" w:sz="0" w:space="0" w:color="auto"/>
                <w:left w:val="none" w:sz="0" w:space="0" w:color="auto"/>
                <w:bottom w:val="none" w:sz="0" w:space="0" w:color="auto"/>
                <w:right w:val="none" w:sz="0" w:space="0" w:color="auto"/>
              </w:divBdr>
            </w:div>
          </w:divsChild>
        </w:div>
        <w:div w:id="324672466">
          <w:marLeft w:val="0"/>
          <w:marRight w:val="0"/>
          <w:marTop w:val="0"/>
          <w:marBottom w:val="0"/>
          <w:divBdr>
            <w:top w:val="none" w:sz="0" w:space="0" w:color="auto"/>
            <w:left w:val="none" w:sz="0" w:space="0" w:color="auto"/>
            <w:bottom w:val="none" w:sz="0" w:space="0" w:color="auto"/>
            <w:right w:val="none" w:sz="0" w:space="0" w:color="auto"/>
          </w:divBdr>
          <w:divsChild>
            <w:div w:id="1159887361">
              <w:marLeft w:val="0"/>
              <w:marRight w:val="0"/>
              <w:marTop w:val="0"/>
              <w:marBottom w:val="0"/>
              <w:divBdr>
                <w:top w:val="none" w:sz="0" w:space="0" w:color="auto"/>
                <w:left w:val="none" w:sz="0" w:space="0" w:color="auto"/>
                <w:bottom w:val="none" w:sz="0" w:space="0" w:color="auto"/>
                <w:right w:val="none" w:sz="0" w:space="0" w:color="auto"/>
              </w:divBdr>
            </w:div>
          </w:divsChild>
        </w:div>
        <w:div w:id="325520844">
          <w:marLeft w:val="0"/>
          <w:marRight w:val="0"/>
          <w:marTop w:val="0"/>
          <w:marBottom w:val="0"/>
          <w:divBdr>
            <w:top w:val="none" w:sz="0" w:space="0" w:color="auto"/>
            <w:left w:val="none" w:sz="0" w:space="0" w:color="auto"/>
            <w:bottom w:val="none" w:sz="0" w:space="0" w:color="auto"/>
            <w:right w:val="none" w:sz="0" w:space="0" w:color="auto"/>
          </w:divBdr>
          <w:divsChild>
            <w:div w:id="241566998">
              <w:marLeft w:val="0"/>
              <w:marRight w:val="0"/>
              <w:marTop w:val="0"/>
              <w:marBottom w:val="0"/>
              <w:divBdr>
                <w:top w:val="none" w:sz="0" w:space="0" w:color="auto"/>
                <w:left w:val="none" w:sz="0" w:space="0" w:color="auto"/>
                <w:bottom w:val="none" w:sz="0" w:space="0" w:color="auto"/>
                <w:right w:val="none" w:sz="0" w:space="0" w:color="auto"/>
              </w:divBdr>
            </w:div>
            <w:div w:id="809520956">
              <w:marLeft w:val="0"/>
              <w:marRight w:val="0"/>
              <w:marTop w:val="0"/>
              <w:marBottom w:val="0"/>
              <w:divBdr>
                <w:top w:val="none" w:sz="0" w:space="0" w:color="auto"/>
                <w:left w:val="none" w:sz="0" w:space="0" w:color="auto"/>
                <w:bottom w:val="none" w:sz="0" w:space="0" w:color="auto"/>
                <w:right w:val="none" w:sz="0" w:space="0" w:color="auto"/>
              </w:divBdr>
            </w:div>
            <w:div w:id="1488939133">
              <w:marLeft w:val="0"/>
              <w:marRight w:val="0"/>
              <w:marTop w:val="0"/>
              <w:marBottom w:val="0"/>
              <w:divBdr>
                <w:top w:val="none" w:sz="0" w:space="0" w:color="auto"/>
                <w:left w:val="none" w:sz="0" w:space="0" w:color="auto"/>
                <w:bottom w:val="none" w:sz="0" w:space="0" w:color="auto"/>
                <w:right w:val="none" w:sz="0" w:space="0" w:color="auto"/>
              </w:divBdr>
            </w:div>
            <w:div w:id="1538079467">
              <w:marLeft w:val="0"/>
              <w:marRight w:val="0"/>
              <w:marTop w:val="0"/>
              <w:marBottom w:val="0"/>
              <w:divBdr>
                <w:top w:val="none" w:sz="0" w:space="0" w:color="auto"/>
                <w:left w:val="none" w:sz="0" w:space="0" w:color="auto"/>
                <w:bottom w:val="none" w:sz="0" w:space="0" w:color="auto"/>
                <w:right w:val="none" w:sz="0" w:space="0" w:color="auto"/>
              </w:divBdr>
            </w:div>
            <w:div w:id="1736077108">
              <w:marLeft w:val="0"/>
              <w:marRight w:val="0"/>
              <w:marTop w:val="0"/>
              <w:marBottom w:val="0"/>
              <w:divBdr>
                <w:top w:val="none" w:sz="0" w:space="0" w:color="auto"/>
                <w:left w:val="none" w:sz="0" w:space="0" w:color="auto"/>
                <w:bottom w:val="none" w:sz="0" w:space="0" w:color="auto"/>
                <w:right w:val="none" w:sz="0" w:space="0" w:color="auto"/>
              </w:divBdr>
            </w:div>
            <w:div w:id="1828938064">
              <w:marLeft w:val="0"/>
              <w:marRight w:val="0"/>
              <w:marTop w:val="0"/>
              <w:marBottom w:val="0"/>
              <w:divBdr>
                <w:top w:val="none" w:sz="0" w:space="0" w:color="auto"/>
                <w:left w:val="none" w:sz="0" w:space="0" w:color="auto"/>
                <w:bottom w:val="none" w:sz="0" w:space="0" w:color="auto"/>
                <w:right w:val="none" w:sz="0" w:space="0" w:color="auto"/>
              </w:divBdr>
            </w:div>
            <w:div w:id="1876891458">
              <w:marLeft w:val="0"/>
              <w:marRight w:val="0"/>
              <w:marTop w:val="0"/>
              <w:marBottom w:val="0"/>
              <w:divBdr>
                <w:top w:val="none" w:sz="0" w:space="0" w:color="auto"/>
                <w:left w:val="none" w:sz="0" w:space="0" w:color="auto"/>
                <w:bottom w:val="none" w:sz="0" w:space="0" w:color="auto"/>
                <w:right w:val="none" w:sz="0" w:space="0" w:color="auto"/>
              </w:divBdr>
            </w:div>
            <w:div w:id="1907297803">
              <w:marLeft w:val="0"/>
              <w:marRight w:val="0"/>
              <w:marTop w:val="0"/>
              <w:marBottom w:val="0"/>
              <w:divBdr>
                <w:top w:val="none" w:sz="0" w:space="0" w:color="auto"/>
                <w:left w:val="none" w:sz="0" w:space="0" w:color="auto"/>
                <w:bottom w:val="none" w:sz="0" w:space="0" w:color="auto"/>
                <w:right w:val="none" w:sz="0" w:space="0" w:color="auto"/>
              </w:divBdr>
            </w:div>
            <w:div w:id="2039235409">
              <w:marLeft w:val="0"/>
              <w:marRight w:val="0"/>
              <w:marTop w:val="0"/>
              <w:marBottom w:val="0"/>
              <w:divBdr>
                <w:top w:val="none" w:sz="0" w:space="0" w:color="auto"/>
                <w:left w:val="none" w:sz="0" w:space="0" w:color="auto"/>
                <w:bottom w:val="none" w:sz="0" w:space="0" w:color="auto"/>
                <w:right w:val="none" w:sz="0" w:space="0" w:color="auto"/>
              </w:divBdr>
            </w:div>
            <w:div w:id="2112815353">
              <w:marLeft w:val="0"/>
              <w:marRight w:val="0"/>
              <w:marTop w:val="0"/>
              <w:marBottom w:val="0"/>
              <w:divBdr>
                <w:top w:val="none" w:sz="0" w:space="0" w:color="auto"/>
                <w:left w:val="none" w:sz="0" w:space="0" w:color="auto"/>
                <w:bottom w:val="none" w:sz="0" w:space="0" w:color="auto"/>
                <w:right w:val="none" w:sz="0" w:space="0" w:color="auto"/>
              </w:divBdr>
            </w:div>
          </w:divsChild>
        </w:div>
        <w:div w:id="353653881">
          <w:marLeft w:val="0"/>
          <w:marRight w:val="0"/>
          <w:marTop w:val="0"/>
          <w:marBottom w:val="0"/>
          <w:divBdr>
            <w:top w:val="none" w:sz="0" w:space="0" w:color="auto"/>
            <w:left w:val="none" w:sz="0" w:space="0" w:color="auto"/>
            <w:bottom w:val="none" w:sz="0" w:space="0" w:color="auto"/>
            <w:right w:val="none" w:sz="0" w:space="0" w:color="auto"/>
          </w:divBdr>
          <w:divsChild>
            <w:div w:id="942306459">
              <w:marLeft w:val="0"/>
              <w:marRight w:val="0"/>
              <w:marTop w:val="0"/>
              <w:marBottom w:val="0"/>
              <w:divBdr>
                <w:top w:val="none" w:sz="0" w:space="0" w:color="auto"/>
                <w:left w:val="none" w:sz="0" w:space="0" w:color="auto"/>
                <w:bottom w:val="none" w:sz="0" w:space="0" w:color="auto"/>
                <w:right w:val="none" w:sz="0" w:space="0" w:color="auto"/>
              </w:divBdr>
            </w:div>
          </w:divsChild>
        </w:div>
        <w:div w:id="473374484">
          <w:marLeft w:val="0"/>
          <w:marRight w:val="0"/>
          <w:marTop w:val="0"/>
          <w:marBottom w:val="0"/>
          <w:divBdr>
            <w:top w:val="none" w:sz="0" w:space="0" w:color="auto"/>
            <w:left w:val="none" w:sz="0" w:space="0" w:color="auto"/>
            <w:bottom w:val="none" w:sz="0" w:space="0" w:color="auto"/>
            <w:right w:val="none" w:sz="0" w:space="0" w:color="auto"/>
          </w:divBdr>
          <w:divsChild>
            <w:div w:id="201867960">
              <w:marLeft w:val="0"/>
              <w:marRight w:val="0"/>
              <w:marTop w:val="0"/>
              <w:marBottom w:val="0"/>
              <w:divBdr>
                <w:top w:val="none" w:sz="0" w:space="0" w:color="auto"/>
                <w:left w:val="none" w:sz="0" w:space="0" w:color="auto"/>
                <w:bottom w:val="none" w:sz="0" w:space="0" w:color="auto"/>
                <w:right w:val="none" w:sz="0" w:space="0" w:color="auto"/>
              </w:divBdr>
            </w:div>
          </w:divsChild>
        </w:div>
        <w:div w:id="525943158">
          <w:marLeft w:val="0"/>
          <w:marRight w:val="0"/>
          <w:marTop w:val="0"/>
          <w:marBottom w:val="0"/>
          <w:divBdr>
            <w:top w:val="none" w:sz="0" w:space="0" w:color="auto"/>
            <w:left w:val="none" w:sz="0" w:space="0" w:color="auto"/>
            <w:bottom w:val="none" w:sz="0" w:space="0" w:color="auto"/>
            <w:right w:val="none" w:sz="0" w:space="0" w:color="auto"/>
          </w:divBdr>
          <w:divsChild>
            <w:div w:id="1693263342">
              <w:marLeft w:val="0"/>
              <w:marRight w:val="0"/>
              <w:marTop w:val="0"/>
              <w:marBottom w:val="0"/>
              <w:divBdr>
                <w:top w:val="none" w:sz="0" w:space="0" w:color="auto"/>
                <w:left w:val="none" w:sz="0" w:space="0" w:color="auto"/>
                <w:bottom w:val="none" w:sz="0" w:space="0" w:color="auto"/>
                <w:right w:val="none" w:sz="0" w:space="0" w:color="auto"/>
              </w:divBdr>
            </w:div>
          </w:divsChild>
        </w:div>
        <w:div w:id="527378508">
          <w:marLeft w:val="0"/>
          <w:marRight w:val="0"/>
          <w:marTop w:val="0"/>
          <w:marBottom w:val="0"/>
          <w:divBdr>
            <w:top w:val="none" w:sz="0" w:space="0" w:color="auto"/>
            <w:left w:val="none" w:sz="0" w:space="0" w:color="auto"/>
            <w:bottom w:val="none" w:sz="0" w:space="0" w:color="auto"/>
            <w:right w:val="none" w:sz="0" w:space="0" w:color="auto"/>
          </w:divBdr>
          <w:divsChild>
            <w:div w:id="1780183">
              <w:marLeft w:val="0"/>
              <w:marRight w:val="0"/>
              <w:marTop w:val="0"/>
              <w:marBottom w:val="0"/>
              <w:divBdr>
                <w:top w:val="none" w:sz="0" w:space="0" w:color="auto"/>
                <w:left w:val="none" w:sz="0" w:space="0" w:color="auto"/>
                <w:bottom w:val="none" w:sz="0" w:space="0" w:color="auto"/>
                <w:right w:val="none" w:sz="0" w:space="0" w:color="auto"/>
              </w:divBdr>
            </w:div>
            <w:div w:id="552231221">
              <w:marLeft w:val="0"/>
              <w:marRight w:val="0"/>
              <w:marTop w:val="0"/>
              <w:marBottom w:val="0"/>
              <w:divBdr>
                <w:top w:val="none" w:sz="0" w:space="0" w:color="auto"/>
                <w:left w:val="none" w:sz="0" w:space="0" w:color="auto"/>
                <w:bottom w:val="none" w:sz="0" w:space="0" w:color="auto"/>
                <w:right w:val="none" w:sz="0" w:space="0" w:color="auto"/>
              </w:divBdr>
            </w:div>
            <w:div w:id="2088333185">
              <w:marLeft w:val="0"/>
              <w:marRight w:val="0"/>
              <w:marTop w:val="0"/>
              <w:marBottom w:val="0"/>
              <w:divBdr>
                <w:top w:val="none" w:sz="0" w:space="0" w:color="auto"/>
                <w:left w:val="none" w:sz="0" w:space="0" w:color="auto"/>
                <w:bottom w:val="none" w:sz="0" w:space="0" w:color="auto"/>
                <w:right w:val="none" w:sz="0" w:space="0" w:color="auto"/>
              </w:divBdr>
            </w:div>
          </w:divsChild>
        </w:div>
        <w:div w:id="822502346">
          <w:marLeft w:val="0"/>
          <w:marRight w:val="0"/>
          <w:marTop w:val="0"/>
          <w:marBottom w:val="0"/>
          <w:divBdr>
            <w:top w:val="none" w:sz="0" w:space="0" w:color="auto"/>
            <w:left w:val="none" w:sz="0" w:space="0" w:color="auto"/>
            <w:bottom w:val="none" w:sz="0" w:space="0" w:color="auto"/>
            <w:right w:val="none" w:sz="0" w:space="0" w:color="auto"/>
          </w:divBdr>
          <w:divsChild>
            <w:div w:id="87653540">
              <w:marLeft w:val="0"/>
              <w:marRight w:val="0"/>
              <w:marTop w:val="0"/>
              <w:marBottom w:val="0"/>
              <w:divBdr>
                <w:top w:val="none" w:sz="0" w:space="0" w:color="auto"/>
                <w:left w:val="none" w:sz="0" w:space="0" w:color="auto"/>
                <w:bottom w:val="none" w:sz="0" w:space="0" w:color="auto"/>
                <w:right w:val="none" w:sz="0" w:space="0" w:color="auto"/>
              </w:divBdr>
            </w:div>
            <w:div w:id="139465616">
              <w:marLeft w:val="0"/>
              <w:marRight w:val="0"/>
              <w:marTop w:val="0"/>
              <w:marBottom w:val="0"/>
              <w:divBdr>
                <w:top w:val="none" w:sz="0" w:space="0" w:color="auto"/>
                <w:left w:val="none" w:sz="0" w:space="0" w:color="auto"/>
                <w:bottom w:val="none" w:sz="0" w:space="0" w:color="auto"/>
                <w:right w:val="none" w:sz="0" w:space="0" w:color="auto"/>
              </w:divBdr>
            </w:div>
            <w:div w:id="223764518">
              <w:marLeft w:val="0"/>
              <w:marRight w:val="0"/>
              <w:marTop w:val="0"/>
              <w:marBottom w:val="0"/>
              <w:divBdr>
                <w:top w:val="none" w:sz="0" w:space="0" w:color="auto"/>
                <w:left w:val="none" w:sz="0" w:space="0" w:color="auto"/>
                <w:bottom w:val="none" w:sz="0" w:space="0" w:color="auto"/>
                <w:right w:val="none" w:sz="0" w:space="0" w:color="auto"/>
              </w:divBdr>
            </w:div>
            <w:div w:id="242031194">
              <w:marLeft w:val="0"/>
              <w:marRight w:val="0"/>
              <w:marTop w:val="0"/>
              <w:marBottom w:val="0"/>
              <w:divBdr>
                <w:top w:val="none" w:sz="0" w:space="0" w:color="auto"/>
                <w:left w:val="none" w:sz="0" w:space="0" w:color="auto"/>
                <w:bottom w:val="none" w:sz="0" w:space="0" w:color="auto"/>
                <w:right w:val="none" w:sz="0" w:space="0" w:color="auto"/>
              </w:divBdr>
            </w:div>
            <w:div w:id="395251106">
              <w:marLeft w:val="0"/>
              <w:marRight w:val="0"/>
              <w:marTop w:val="0"/>
              <w:marBottom w:val="0"/>
              <w:divBdr>
                <w:top w:val="none" w:sz="0" w:space="0" w:color="auto"/>
                <w:left w:val="none" w:sz="0" w:space="0" w:color="auto"/>
                <w:bottom w:val="none" w:sz="0" w:space="0" w:color="auto"/>
                <w:right w:val="none" w:sz="0" w:space="0" w:color="auto"/>
              </w:divBdr>
            </w:div>
            <w:div w:id="933635095">
              <w:marLeft w:val="0"/>
              <w:marRight w:val="0"/>
              <w:marTop w:val="0"/>
              <w:marBottom w:val="0"/>
              <w:divBdr>
                <w:top w:val="none" w:sz="0" w:space="0" w:color="auto"/>
                <w:left w:val="none" w:sz="0" w:space="0" w:color="auto"/>
                <w:bottom w:val="none" w:sz="0" w:space="0" w:color="auto"/>
                <w:right w:val="none" w:sz="0" w:space="0" w:color="auto"/>
              </w:divBdr>
            </w:div>
            <w:div w:id="1074088866">
              <w:marLeft w:val="0"/>
              <w:marRight w:val="0"/>
              <w:marTop w:val="0"/>
              <w:marBottom w:val="0"/>
              <w:divBdr>
                <w:top w:val="none" w:sz="0" w:space="0" w:color="auto"/>
                <w:left w:val="none" w:sz="0" w:space="0" w:color="auto"/>
                <w:bottom w:val="none" w:sz="0" w:space="0" w:color="auto"/>
                <w:right w:val="none" w:sz="0" w:space="0" w:color="auto"/>
              </w:divBdr>
            </w:div>
          </w:divsChild>
        </w:div>
        <w:div w:id="904727192">
          <w:marLeft w:val="0"/>
          <w:marRight w:val="0"/>
          <w:marTop w:val="0"/>
          <w:marBottom w:val="0"/>
          <w:divBdr>
            <w:top w:val="none" w:sz="0" w:space="0" w:color="auto"/>
            <w:left w:val="none" w:sz="0" w:space="0" w:color="auto"/>
            <w:bottom w:val="none" w:sz="0" w:space="0" w:color="auto"/>
            <w:right w:val="none" w:sz="0" w:space="0" w:color="auto"/>
          </w:divBdr>
          <w:divsChild>
            <w:div w:id="1518350484">
              <w:marLeft w:val="0"/>
              <w:marRight w:val="0"/>
              <w:marTop w:val="0"/>
              <w:marBottom w:val="0"/>
              <w:divBdr>
                <w:top w:val="none" w:sz="0" w:space="0" w:color="auto"/>
                <w:left w:val="none" w:sz="0" w:space="0" w:color="auto"/>
                <w:bottom w:val="none" w:sz="0" w:space="0" w:color="auto"/>
                <w:right w:val="none" w:sz="0" w:space="0" w:color="auto"/>
              </w:divBdr>
            </w:div>
          </w:divsChild>
        </w:div>
        <w:div w:id="930315977">
          <w:marLeft w:val="0"/>
          <w:marRight w:val="0"/>
          <w:marTop w:val="0"/>
          <w:marBottom w:val="0"/>
          <w:divBdr>
            <w:top w:val="none" w:sz="0" w:space="0" w:color="auto"/>
            <w:left w:val="none" w:sz="0" w:space="0" w:color="auto"/>
            <w:bottom w:val="none" w:sz="0" w:space="0" w:color="auto"/>
            <w:right w:val="none" w:sz="0" w:space="0" w:color="auto"/>
          </w:divBdr>
          <w:divsChild>
            <w:div w:id="1778064327">
              <w:marLeft w:val="0"/>
              <w:marRight w:val="0"/>
              <w:marTop w:val="0"/>
              <w:marBottom w:val="0"/>
              <w:divBdr>
                <w:top w:val="none" w:sz="0" w:space="0" w:color="auto"/>
                <w:left w:val="none" w:sz="0" w:space="0" w:color="auto"/>
                <w:bottom w:val="none" w:sz="0" w:space="0" w:color="auto"/>
                <w:right w:val="none" w:sz="0" w:space="0" w:color="auto"/>
              </w:divBdr>
            </w:div>
          </w:divsChild>
        </w:div>
        <w:div w:id="1017006956">
          <w:marLeft w:val="0"/>
          <w:marRight w:val="0"/>
          <w:marTop w:val="0"/>
          <w:marBottom w:val="0"/>
          <w:divBdr>
            <w:top w:val="none" w:sz="0" w:space="0" w:color="auto"/>
            <w:left w:val="none" w:sz="0" w:space="0" w:color="auto"/>
            <w:bottom w:val="none" w:sz="0" w:space="0" w:color="auto"/>
            <w:right w:val="none" w:sz="0" w:space="0" w:color="auto"/>
          </w:divBdr>
          <w:divsChild>
            <w:div w:id="1438981981">
              <w:marLeft w:val="0"/>
              <w:marRight w:val="0"/>
              <w:marTop w:val="0"/>
              <w:marBottom w:val="0"/>
              <w:divBdr>
                <w:top w:val="none" w:sz="0" w:space="0" w:color="auto"/>
                <w:left w:val="none" w:sz="0" w:space="0" w:color="auto"/>
                <w:bottom w:val="none" w:sz="0" w:space="0" w:color="auto"/>
                <w:right w:val="none" w:sz="0" w:space="0" w:color="auto"/>
              </w:divBdr>
            </w:div>
          </w:divsChild>
        </w:div>
        <w:div w:id="1052002066">
          <w:marLeft w:val="0"/>
          <w:marRight w:val="0"/>
          <w:marTop w:val="0"/>
          <w:marBottom w:val="0"/>
          <w:divBdr>
            <w:top w:val="none" w:sz="0" w:space="0" w:color="auto"/>
            <w:left w:val="none" w:sz="0" w:space="0" w:color="auto"/>
            <w:bottom w:val="none" w:sz="0" w:space="0" w:color="auto"/>
            <w:right w:val="none" w:sz="0" w:space="0" w:color="auto"/>
          </w:divBdr>
          <w:divsChild>
            <w:div w:id="652490491">
              <w:marLeft w:val="0"/>
              <w:marRight w:val="0"/>
              <w:marTop w:val="0"/>
              <w:marBottom w:val="0"/>
              <w:divBdr>
                <w:top w:val="none" w:sz="0" w:space="0" w:color="auto"/>
                <w:left w:val="none" w:sz="0" w:space="0" w:color="auto"/>
                <w:bottom w:val="none" w:sz="0" w:space="0" w:color="auto"/>
                <w:right w:val="none" w:sz="0" w:space="0" w:color="auto"/>
              </w:divBdr>
            </w:div>
            <w:div w:id="1517621177">
              <w:marLeft w:val="0"/>
              <w:marRight w:val="0"/>
              <w:marTop w:val="0"/>
              <w:marBottom w:val="0"/>
              <w:divBdr>
                <w:top w:val="none" w:sz="0" w:space="0" w:color="auto"/>
                <w:left w:val="none" w:sz="0" w:space="0" w:color="auto"/>
                <w:bottom w:val="none" w:sz="0" w:space="0" w:color="auto"/>
                <w:right w:val="none" w:sz="0" w:space="0" w:color="auto"/>
              </w:divBdr>
            </w:div>
            <w:div w:id="1657610230">
              <w:marLeft w:val="0"/>
              <w:marRight w:val="0"/>
              <w:marTop w:val="0"/>
              <w:marBottom w:val="0"/>
              <w:divBdr>
                <w:top w:val="none" w:sz="0" w:space="0" w:color="auto"/>
                <w:left w:val="none" w:sz="0" w:space="0" w:color="auto"/>
                <w:bottom w:val="none" w:sz="0" w:space="0" w:color="auto"/>
                <w:right w:val="none" w:sz="0" w:space="0" w:color="auto"/>
              </w:divBdr>
            </w:div>
          </w:divsChild>
        </w:div>
        <w:div w:id="1091123946">
          <w:marLeft w:val="0"/>
          <w:marRight w:val="0"/>
          <w:marTop w:val="0"/>
          <w:marBottom w:val="0"/>
          <w:divBdr>
            <w:top w:val="none" w:sz="0" w:space="0" w:color="auto"/>
            <w:left w:val="none" w:sz="0" w:space="0" w:color="auto"/>
            <w:bottom w:val="none" w:sz="0" w:space="0" w:color="auto"/>
            <w:right w:val="none" w:sz="0" w:space="0" w:color="auto"/>
          </w:divBdr>
          <w:divsChild>
            <w:div w:id="219948830">
              <w:marLeft w:val="0"/>
              <w:marRight w:val="0"/>
              <w:marTop w:val="0"/>
              <w:marBottom w:val="0"/>
              <w:divBdr>
                <w:top w:val="none" w:sz="0" w:space="0" w:color="auto"/>
                <w:left w:val="none" w:sz="0" w:space="0" w:color="auto"/>
                <w:bottom w:val="none" w:sz="0" w:space="0" w:color="auto"/>
                <w:right w:val="none" w:sz="0" w:space="0" w:color="auto"/>
              </w:divBdr>
            </w:div>
            <w:div w:id="446588569">
              <w:marLeft w:val="0"/>
              <w:marRight w:val="0"/>
              <w:marTop w:val="0"/>
              <w:marBottom w:val="0"/>
              <w:divBdr>
                <w:top w:val="none" w:sz="0" w:space="0" w:color="auto"/>
                <w:left w:val="none" w:sz="0" w:space="0" w:color="auto"/>
                <w:bottom w:val="none" w:sz="0" w:space="0" w:color="auto"/>
                <w:right w:val="none" w:sz="0" w:space="0" w:color="auto"/>
              </w:divBdr>
            </w:div>
            <w:div w:id="547229043">
              <w:marLeft w:val="0"/>
              <w:marRight w:val="0"/>
              <w:marTop w:val="0"/>
              <w:marBottom w:val="0"/>
              <w:divBdr>
                <w:top w:val="none" w:sz="0" w:space="0" w:color="auto"/>
                <w:left w:val="none" w:sz="0" w:space="0" w:color="auto"/>
                <w:bottom w:val="none" w:sz="0" w:space="0" w:color="auto"/>
                <w:right w:val="none" w:sz="0" w:space="0" w:color="auto"/>
              </w:divBdr>
            </w:div>
            <w:div w:id="1028484772">
              <w:marLeft w:val="0"/>
              <w:marRight w:val="0"/>
              <w:marTop w:val="0"/>
              <w:marBottom w:val="0"/>
              <w:divBdr>
                <w:top w:val="none" w:sz="0" w:space="0" w:color="auto"/>
                <w:left w:val="none" w:sz="0" w:space="0" w:color="auto"/>
                <w:bottom w:val="none" w:sz="0" w:space="0" w:color="auto"/>
                <w:right w:val="none" w:sz="0" w:space="0" w:color="auto"/>
              </w:divBdr>
            </w:div>
            <w:div w:id="1109475227">
              <w:marLeft w:val="0"/>
              <w:marRight w:val="0"/>
              <w:marTop w:val="0"/>
              <w:marBottom w:val="0"/>
              <w:divBdr>
                <w:top w:val="none" w:sz="0" w:space="0" w:color="auto"/>
                <w:left w:val="none" w:sz="0" w:space="0" w:color="auto"/>
                <w:bottom w:val="none" w:sz="0" w:space="0" w:color="auto"/>
                <w:right w:val="none" w:sz="0" w:space="0" w:color="auto"/>
              </w:divBdr>
            </w:div>
          </w:divsChild>
        </w:div>
        <w:div w:id="1111166004">
          <w:marLeft w:val="0"/>
          <w:marRight w:val="0"/>
          <w:marTop w:val="0"/>
          <w:marBottom w:val="0"/>
          <w:divBdr>
            <w:top w:val="none" w:sz="0" w:space="0" w:color="auto"/>
            <w:left w:val="none" w:sz="0" w:space="0" w:color="auto"/>
            <w:bottom w:val="none" w:sz="0" w:space="0" w:color="auto"/>
            <w:right w:val="none" w:sz="0" w:space="0" w:color="auto"/>
          </w:divBdr>
          <w:divsChild>
            <w:div w:id="153884821">
              <w:marLeft w:val="0"/>
              <w:marRight w:val="0"/>
              <w:marTop w:val="0"/>
              <w:marBottom w:val="0"/>
              <w:divBdr>
                <w:top w:val="none" w:sz="0" w:space="0" w:color="auto"/>
                <w:left w:val="none" w:sz="0" w:space="0" w:color="auto"/>
                <w:bottom w:val="none" w:sz="0" w:space="0" w:color="auto"/>
                <w:right w:val="none" w:sz="0" w:space="0" w:color="auto"/>
              </w:divBdr>
            </w:div>
            <w:div w:id="160051906">
              <w:marLeft w:val="0"/>
              <w:marRight w:val="0"/>
              <w:marTop w:val="0"/>
              <w:marBottom w:val="0"/>
              <w:divBdr>
                <w:top w:val="none" w:sz="0" w:space="0" w:color="auto"/>
                <w:left w:val="none" w:sz="0" w:space="0" w:color="auto"/>
                <w:bottom w:val="none" w:sz="0" w:space="0" w:color="auto"/>
                <w:right w:val="none" w:sz="0" w:space="0" w:color="auto"/>
              </w:divBdr>
            </w:div>
            <w:div w:id="301275396">
              <w:marLeft w:val="0"/>
              <w:marRight w:val="0"/>
              <w:marTop w:val="0"/>
              <w:marBottom w:val="0"/>
              <w:divBdr>
                <w:top w:val="none" w:sz="0" w:space="0" w:color="auto"/>
                <w:left w:val="none" w:sz="0" w:space="0" w:color="auto"/>
                <w:bottom w:val="none" w:sz="0" w:space="0" w:color="auto"/>
                <w:right w:val="none" w:sz="0" w:space="0" w:color="auto"/>
              </w:divBdr>
            </w:div>
            <w:div w:id="824784819">
              <w:marLeft w:val="0"/>
              <w:marRight w:val="0"/>
              <w:marTop w:val="0"/>
              <w:marBottom w:val="0"/>
              <w:divBdr>
                <w:top w:val="none" w:sz="0" w:space="0" w:color="auto"/>
                <w:left w:val="none" w:sz="0" w:space="0" w:color="auto"/>
                <w:bottom w:val="none" w:sz="0" w:space="0" w:color="auto"/>
                <w:right w:val="none" w:sz="0" w:space="0" w:color="auto"/>
              </w:divBdr>
            </w:div>
            <w:div w:id="973877292">
              <w:marLeft w:val="0"/>
              <w:marRight w:val="0"/>
              <w:marTop w:val="0"/>
              <w:marBottom w:val="0"/>
              <w:divBdr>
                <w:top w:val="none" w:sz="0" w:space="0" w:color="auto"/>
                <w:left w:val="none" w:sz="0" w:space="0" w:color="auto"/>
                <w:bottom w:val="none" w:sz="0" w:space="0" w:color="auto"/>
                <w:right w:val="none" w:sz="0" w:space="0" w:color="auto"/>
              </w:divBdr>
            </w:div>
            <w:div w:id="975833935">
              <w:marLeft w:val="0"/>
              <w:marRight w:val="0"/>
              <w:marTop w:val="0"/>
              <w:marBottom w:val="0"/>
              <w:divBdr>
                <w:top w:val="none" w:sz="0" w:space="0" w:color="auto"/>
                <w:left w:val="none" w:sz="0" w:space="0" w:color="auto"/>
                <w:bottom w:val="none" w:sz="0" w:space="0" w:color="auto"/>
                <w:right w:val="none" w:sz="0" w:space="0" w:color="auto"/>
              </w:divBdr>
            </w:div>
            <w:div w:id="1180897311">
              <w:marLeft w:val="0"/>
              <w:marRight w:val="0"/>
              <w:marTop w:val="0"/>
              <w:marBottom w:val="0"/>
              <w:divBdr>
                <w:top w:val="none" w:sz="0" w:space="0" w:color="auto"/>
                <w:left w:val="none" w:sz="0" w:space="0" w:color="auto"/>
                <w:bottom w:val="none" w:sz="0" w:space="0" w:color="auto"/>
                <w:right w:val="none" w:sz="0" w:space="0" w:color="auto"/>
              </w:divBdr>
            </w:div>
            <w:div w:id="1961955635">
              <w:marLeft w:val="0"/>
              <w:marRight w:val="0"/>
              <w:marTop w:val="0"/>
              <w:marBottom w:val="0"/>
              <w:divBdr>
                <w:top w:val="none" w:sz="0" w:space="0" w:color="auto"/>
                <w:left w:val="none" w:sz="0" w:space="0" w:color="auto"/>
                <w:bottom w:val="none" w:sz="0" w:space="0" w:color="auto"/>
                <w:right w:val="none" w:sz="0" w:space="0" w:color="auto"/>
              </w:divBdr>
            </w:div>
          </w:divsChild>
        </w:div>
        <w:div w:id="1132214639">
          <w:marLeft w:val="0"/>
          <w:marRight w:val="0"/>
          <w:marTop w:val="0"/>
          <w:marBottom w:val="0"/>
          <w:divBdr>
            <w:top w:val="none" w:sz="0" w:space="0" w:color="auto"/>
            <w:left w:val="none" w:sz="0" w:space="0" w:color="auto"/>
            <w:bottom w:val="none" w:sz="0" w:space="0" w:color="auto"/>
            <w:right w:val="none" w:sz="0" w:space="0" w:color="auto"/>
          </w:divBdr>
          <w:divsChild>
            <w:div w:id="206650711">
              <w:marLeft w:val="0"/>
              <w:marRight w:val="0"/>
              <w:marTop w:val="0"/>
              <w:marBottom w:val="0"/>
              <w:divBdr>
                <w:top w:val="none" w:sz="0" w:space="0" w:color="auto"/>
                <w:left w:val="none" w:sz="0" w:space="0" w:color="auto"/>
                <w:bottom w:val="none" w:sz="0" w:space="0" w:color="auto"/>
                <w:right w:val="none" w:sz="0" w:space="0" w:color="auto"/>
              </w:divBdr>
            </w:div>
          </w:divsChild>
        </w:div>
        <w:div w:id="1396321764">
          <w:marLeft w:val="0"/>
          <w:marRight w:val="0"/>
          <w:marTop w:val="0"/>
          <w:marBottom w:val="0"/>
          <w:divBdr>
            <w:top w:val="none" w:sz="0" w:space="0" w:color="auto"/>
            <w:left w:val="none" w:sz="0" w:space="0" w:color="auto"/>
            <w:bottom w:val="none" w:sz="0" w:space="0" w:color="auto"/>
            <w:right w:val="none" w:sz="0" w:space="0" w:color="auto"/>
          </w:divBdr>
          <w:divsChild>
            <w:div w:id="688607983">
              <w:marLeft w:val="0"/>
              <w:marRight w:val="0"/>
              <w:marTop w:val="0"/>
              <w:marBottom w:val="0"/>
              <w:divBdr>
                <w:top w:val="none" w:sz="0" w:space="0" w:color="auto"/>
                <w:left w:val="none" w:sz="0" w:space="0" w:color="auto"/>
                <w:bottom w:val="none" w:sz="0" w:space="0" w:color="auto"/>
                <w:right w:val="none" w:sz="0" w:space="0" w:color="auto"/>
              </w:divBdr>
            </w:div>
            <w:div w:id="1162165052">
              <w:marLeft w:val="0"/>
              <w:marRight w:val="0"/>
              <w:marTop w:val="0"/>
              <w:marBottom w:val="0"/>
              <w:divBdr>
                <w:top w:val="none" w:sz="0" w:space="0" w:color="auto"/>
                <w:left w:val="none" w:sz="0" w:space="0" w:color="auto"/>
                <w:bottom w:val="none" w:sz="0" w:space="0" w:color="auto"/>
                <w:right w:val="none" w:sz="0" w:space="0" w:color="auto"/>
              </w:divBdr>
            </w:div>
            <w:div w:id="1165318886">
              <w:marLeft w:val="0"/>
              <w:marRight w:val="0"/>
              <w:marTop w:val="0"/>
              <w:marBottom w:val="0"/>
              <w:divBdr>
                <w:top w:val="none" w:sz="0" w:space="0" w:color="auto"/>
                <w:left w:val="none" w:sz="0" w:space="0" w:color="auto"/>
                <w:bottom w:val="none" w:sz="0" w:space="0" w:color="auto"/>
                <w:right w:val="none" w:sz="0" w:space="0" w:color="auto"/>
              </w:divBdr>
            </w:div>
            <w:div w:id="1420056900">
              <w:marLeft w:val="0"/>
              <w:marRight w:val="0"/>
              <w:marTop w:val="0"/>
              <w:marBottom w:val="0"/>
              <w:divBdr>
                <w:top w:val="none" w:sz="0" w:space="0" w:color="auto"/>
                <w:left w:val="none" w:sz="0" w:space="0" w:color="auto"/>
                <w:bottom w:val="none" w:sz="0" w:space="0" w:color="auto"/>
                <w:right w:val="none" w:sz="0" w:space="0" w:color="auto"/>
              </w:divBdr>
            </w:div>
            <w:div w:id="1985548945">
              <w:marLeft w:val="0"/>
              <w:marRight w:val="0"/>
              <w:marTop w:val="0"/>
              <w:marBottom w:val="0"/>
              <w:divBdr>
                <w:top w:val="none" w:sz="0" w:space="0" w:color="auto"/>
                <w:left w:val="none" w:sz="0" w:space="0" w:color="auto"/>
                <w:bottom w:val="none" w:sz="0" w:space="0" w:color="auto"/>
                <w:right w:val="none" w:sz="0" w:space="0" w:color="auto"/>
              </w:divBdr>
            </w:div>
          </w:divsChild>
        </w:div>
        <w:div w:id="1460032421">
          <w:marLeft w:val="0"/>
          <w:marRight w:val="0"/>
          <w:marTop w:val="0"/>
          <w:marBottom w:val="0"/>
          <w:divBdr>
            <w:top w:val="none" w:sz="0" w:space="0" w:color="auto"/>
            <w:left w:val="none" w:sz="0" w:space="0" w:color="auto"/>
            <w:bottom w:val="none" w:sz="0" w:space="0" w:color="auto"/>
            <w:right w:val="none" w:sz="0" w:space="0" w:color="auto"/>
          </w:divBdr>
          <w:divsChild>
            <w:div w:id="89551272">
              <w:marLeft w:val="0"/>
              <w:marRight w:val="0"/>
              <w:marTop w:val="0"/>
              <w:marBottom w:val="0"/>
              <w:divBdr>
                <w:top w:val="none" w:sz="0" w:space="0" w:color="auto"/>
                <w:left w:val="none" w:sz="0" w:space="0" w:color="auto"/>
                <w:bottom w:val="none" w:sz="0" w:space="0" w:color="auto"/>
                <w:right w:val="none" w:sz="0" w:space="0" w:color="auto"/>
              </w:divBdr>
            </w:div>
          </w:divsChild>
        </w:div>
        <w:div w:id="1528132039">
          <w:marLeft w:val="0"/>
          <w:marRight w:val="0"/>
          <w:marTop w:val="0"/>
          <w:marBottom w:val="0"/>
          <w:divBdr>
            <w:top w:val="none" w:sz="0" w:space="0" w:color="auto"/>
            <w:left w:val="none" w:sz="0" w:space="0" w:color="auto"/>
            <w:bottom w:val="none" w:sz="0" w:space="0" w:color="auto"/>
            <w:right w:val="none" w:sz="0" w:space="0" w:color="auto"/>
          </w:divBdr>
          <w:divsChild>
            <w:div w:id="681472714">
              <w:marLeft w:val="0"/>
              <w:marRight w:val="0"/>
              <w:marTop w:val="0"/>
              <w:marBottom w:val="0"/>
              <w:divBdr>
                <w:top w:val="none" w:sz="0" w:space="0" w:color="auto"/>
                <w:left w:val="none" w:sz="0" w:space="0" w:color="auto"/>
                <w:bottom w:val="none" w:sz="0" w:space="0" w:color="auto"/>
                <w:right w:val="none" w:sz="0" w:space="0" w:color="auto"/>
              </w:divBdr>
            </w:div>
          </w:divsChild>
        </w:div>
        <w:div w:id="1535118977">
          <w:marLeft w:val="0"/>
          <w:marRight w:val="0"/>
          <w:marTop w:val="0"/>
          <w:marBottom w:val="0"/>
          <w:divBdr>
            <w:top w:val="none" w:sz="0" w:space="0" w:color="auto"/>
            <w:left w:val="none" w:sz="0" w:space="0" w:color="auto"/>
            <w:bottom w:val="none" w:sz="0" w:space="0" w:color="auto"/>
            <w:right w:val="none" w:sz="0" w:space="0" w:color="auto"/>
          </w:divBdr>
          <w:divsChild>
            <w:div w:id="684020303">
              <w:marLeft w:val="0"/>
              <w:marRight w:val="0"/>
              <w:marTop w:val="0"/>
              <w:marBottom w:val="0"/>
              <w:divBdr>
                <w:top w:val="none" w:sz="0" w:space="0" w:color="auto"/>
                <w:left w:val="none" w:sz="0" w:space="0" w:color="auto"/>
                <w:bottom w:val="none" w:sz="0" w:space="0" w:color="auto"/>
                <w:right w:val="none" w:sz="0" w:space="0" w:color="auto"/>
              </w:divBdr>
            </w:div>
            <w:div w:id="1136530563">
              <w:marLeft w:val="0"/>
              <w:marRight w:val="0"/>
              <w:marTop w:val="0"/>
              <w:marBottom w:val="0"/>
              <w:divBdr>
                <w:top w:val="none" w:sz="0" w:space="0" w:color="auto"/>
                <w:left w:val="none" w:sz="0" w:space="0" w:color="auto"/>
                <w:bottom w:val="none" w:sz="0" w:space="0" w:color="auto"/>
                <w:right w:val="none" w:sz="0" w:space="0" w:color="auto"/>
              </w:divBdr>
            </w:div>
            <w:div w:id="1353067809">
              <w:marLeft w:val="0"/>
              <w:marRight w:val="0"/>
              <w:marTop w:val="0"/>
              <w:marBottom w:val="0"/>
              <w:divBdr>
                <w:top w:val="none" w:sz="0" w:space="0" w:color="auto"/>
                <w:left w:val="none" w:sz="0" w:space="0" w:color="auto"/>
                <w:bottom w:val="none" w:sz="0" w:space="0" w:color="auto"/>
                <w:right w:val="none" w:sz="0" w:space="0" w:color="auto"/>
              </w:divBdr>
            </w:div>
            <w:div w:id="1385760923">
              <w:marLeft w:val="0"/>
              <w:marRight w:val="0"/>
              <w:marTop w:val="0"/>
              <w:marBottom w:val="0"/>
              <w:divBdr>
                <w:top w:val="none" w:sz="0" w:space="0" w:color="auto"/>
                <w:left w:val="none" w:sz="0" w:space="0" w:color="auto"/>
                <w:bottom w:val="none" w:sz="0" w:space="0" w:color="auto"/>
                <w:right w:val="none" w:sz="0" w:space="0" w:color="auto"/>
              </w:divBdr>
            </w:div>
            <w:div w:id="1679428954">
              <w:marLeft w:val="0"/>
              <w:marRight w:val="0"/>
              <w:marTop w:val="0"/>
              <w:marBottom w:val="0"/>
              <w:divBdr>
                <w:top w:val="none" w:sz="0" w:space="0" w:color="auto"/>
                <w:left w:val="none" w:sz="0" w:space="0" w:color="auto"/>
                <w:bottom w:val="none" w:sz="0" w:space="0" w:color="auto"/>
                <w:right w:val="none" w:sz="0" w:space="0" w:color="auto"/>
              </w:divBdr>
            </w:div>
            <w:div w:id="2069454447">
              <w:marLeft w:val="0"/>
              <w:marRight w:val="0"/>
              <w:marTop w:val="0"/>
              <w:marBottom w:val="0"/>
              <w:divBdr>
                <w:top w:val="none" w:sz="0" w:space="0" w:color="auto"/>
                <w:left w:val="none" w:sz="0" w:space="0" w:color="auto"/>
                <w:bottom w:val="none" w:sz="0" w:space="0" w:color="auto"/>
                <w:right w:val="none" w:sz="0" w:space="0" w:color="auto"/>
              </w:divBdr>
            </w:div>
          </w:divsChild>
        </w:div>
        <w:div w:id="1667827977">
          <w:marLeft w:val="0"/>
          <w:marRight w:val="0"/>
          <w:marTop w:val="0"/>
          <w:marBottom w:val="0"/>
          <w:divBdr>
            <w:top w:val="none" w:sz="0" w:space="0" w:color="auto"/>
            <w:left w:val="none" w:sz="0" w:space="0" w:color="auto"/>
            <w:bottom w:val="none" w:sz="0" w:space="0" w:color="auto"/>
            <w:right w:val="none" w:sz="0" w:space="0" w:color="auto"/>
          </w:divBdr>
          <w:divsChild>
            <w:div w:id="739904487">
              <w:marLeft w:val="0"/>
              <w:marRight w:val="0"/>
              <w:marTop w:val="0"/>
              <w:marBottom w:val="0"/>
              <w:divBdr>
                <w:top w:val="none" w:sz="0" w:space="0" w:color="auto"/>
                <w:left w:val="none" w:sz="0" w:space="0" w:color="auto"/>
                <w:bottom w:val="none" w:sz="0" w:space="0" w:color="auto"/>
                <w:right w:val="none" w:sz="0" w:space="0" w:color="auto"/>
              </w:divBdr>
            </w:div>
            <w:div w:id="916549262">
              <w:marLeft w:val="0"/>
              <w:marRight w:val="0"/>
              <w:marTop w:val="0"/>
              <w:marBottom w:val="0"/>
              <w:divBdr>
                <w:top w:val="none" w:sz="0" w:space="0" w:color="auto"/>
                <w:left w:val="none" w:sz="0" w:space="0" w:color="auto"/>
                <w:bottom w:val="none" w:sz="0" w:space="0" w:color="auto"/>
                <w:right w:val="none" w:sz="0" w:space="0" w:color="auto"/>
              </w:divBdr>
            </w:div>
            <w:div w:id="1258321534">
              <w:marLeft w:val="0"/>
              <w:marRight w:val="0"/>
              <w:marTop w:val="0"/>
              <w:marBottom w:val="0"/>
              <w:divBdr>
                <w:top w:val="none" w:sz="0" w:space="0" w:color="auto"/>
                <w:left w:val="none" w:sz="0" w:space="0" w:color="auto"/>
                <w:bottom w:val="none" w:sz="0" w:space="0" w:color="auto"/>
                <w:right w:val="none" w:sz="0" w:space="0" w:color="auto"/>
              </w:divBdr>
            </w:div>
            <w:div w:id="1521702812">
              <w:marLeft w:val="0"/>
              <w:marRight w:val="0"/>
              <w:marTop w:val="0"/>
              <w:marBottom w:val="0"/>
              <w:divBdr>
                <w:top w:val="none" w:sz="0" w:space="0" w:color="auto"/>
                <w:left w:val="none" w:sz="0" w:space="0" w:color="auto"/>
                <w:bottom w:val="none" w:sz="0" w:space="0" w:color="auto"/>
                <w:right w:val="none" w:sz="0" w:space="0" w:color="auto"/>
              </w:divBdr>
            </w:div>
            <w:div w:id="1565334279">
              <w:marLeft w:val="0"/>
              <w:marRight w:val="0"/>
              <w:marTop w:val="0"/>
              <w:marBottom w:val="0"/>
              <w:divBdr>
                <w:top w:val="none" w:sz="0" w:space="0" w:color="auto"/>
                <w:left w:val="none" w:sz="0" w:space="0" w:color="auto"/>
                <w:bottom w:val="none" w:sz="0" w:space="0" w:color="auto"/>
                <w:right w:val="none" w:sz="0" w:space="0" w:color="auto"/>
              </w:divBdr>
            </w:div>
          </w:divsChild>
        </w:div>
        <w:div w:id="1709603667">
          <w:marLeft w:val="0"/>
          <w:marRight w:val="0"/>
          <w:marTop w:val="0"/>
          <w:marBottom w:val="0"/>
          <w:divBdr>
            <w:top w:val="none" w:sz="0" w:space="0" w:color="auto"/>
            <w:left w:val="none" w:sz="0" w:space="0" w:color="auto"/>
            <w:bottom w:val="none" w:sz="0" w:space="0" w:color="auto"/>
            <w:right w:val="none" w:sz="0" w:space="0" w:color="auto"/>
          </w:divBdr>
          <w:divsChild>
            <w:div w:id="609515161">
              <w:marLeft w:val="0"/>
              <w:marRight w:val="0"/>
              <w:marTop w:val="0"/>
              <w:marBottom w:val="0"/>
              <w:divBdr>
                <w:top w:val="none" w:sz="0" w:space="0" w:color="auto"/>
                <w:left w:val="none" w:sz="0" w:space="0" w:color="auto"/>
                <w:bottom w:val="none" w:sz="0" w:space="0" w:color="auto"/>
                <w:right w:val="none" w:sz="0" w:space="0" w:color="auto"/>
              </w:divBdr>
            </w:div>
            <w:div w:id="1320383079">
              <w:marLeft w:val="0"/>
              <w:marRight w:val="0"/>
              <w:marTop w:val="0"/>
              <w:marBottom w:val="0"/>
              <w:divBdr>
                <w:top w:val="none" w:sz="0" w:space="0" w:color="auto"/>
                <w:left w:val="none" w:sz="0" w:space="0" w:color="auto"/>
                <w:bottom w:val="none" w:sz="0" w:space="0" w:color="auto"/>
                <w:right w:val="none" w:sz="0" w:space="0" w:color="auto"/>
              </w:divBdr>
            </w:div>
            <w:div w:id="1474062632">
              <w:marLeft w:val="0"/>
              <w:marRight w:val="0"/>
              <w:marTop w:val="0"/>
              <w:marBottom w:val="0"/>
              <w:divBdr>
                <w:top w:val="none" w:sz="0" w:space="0" w:color="auto"/>
                <w:left w:val="none" w:sz="0" w:space="0" w:color="auto"/>
                <w:bottom w:val="none" w:sz="0" w:space="0" w:color="auto"/>
                <w:right w:val="none" w:sz="0" w:space="0" w:color="auto"/>
              </w:divBdr>
            </w:div>
            <w:div w:id="1639064429">
              <w:marLeft w:val="0"/>
              <w:marRight w:val="0"/>
              <w:marTop w:val="0"/>
              <w:marBottom w:val="0"/>
              <w:divBdr>
                <w:top w:val="none" w:sz="0" w:space="0" w:color="auto"/>
                <w:left w:val="none" w:sz="0" w:space="0" w:color="auto"/>
                <w:bottom w:val="none" w:sz="0" w:space="0" w:color="auto"/>
                <w:right w:val="none" w:sz="0" w:space="0" w:color="auto"/>
              </w:divBdr>
            </w:div>
            <w:div w:id="2000306691">
              <w:marLeft w:val="0"/>
              <w:marRight w:val="0"/>
              <w:marTop w:val="0"/>
              <w:marBottom w:val="0"/>
              <w:divBdr>
                <w:top w:val="none" w:sz="0" w:space="0" w:color="auto"/>
                <w:left w:val="none" w:sz="0" w:space="0" w:color="auto"/>
                <w:bottom w:val="none" w:sz="0" w:space="0" w:color="auto"/>
                <w:right w:val="none" w:sz="0" w:space="0" w:color="auto"/>
              </w:divBdr>
            </w:div>
          </w:divsChild>
        </w:div>
        <w:div w:id="1934631648">
          <w:marLeft w:val="0"/>
          <w:marRight w:val="0"/>
          <w:marTop w:val="0"/>
          <w:marBottom w:val="0"/>
          <w:divBdr>
            <w:top w:val="none" w:sz="0" w:space="0" w:color="auto"/>
            <w:left w:val="none" w:sz="0" w:space="0" w:color="auto"/>
            <w:bottom w:val="none" w:sz="0" w:space="0" w:color="auto"/>
            <w:right w:val="none" w:sz="0" w:space="0" w:color="auto"/>
          </w:divBdr>
          <w:divsChild>
            <w:div w:id="134378230">
              <w:marLeft w:val="0"/>
              <w:marRight w:val="0"/>
              <w:marTop w:val="0"/>
              <w:marBottom w:val="0"/>
              <w:divBdr>
                <w:top w:val="none" w:sz="0" w:space="0" w:color="auto"/>
                <w:left w:val="none" w:sz="0" w:space="0" w:color="auto"/>
                <w:bottom w:val="none" w:sz="0" w:space="0" w:color="auto"/>
                <w:right w:val="none" w:sz="0" w:space="0" w:color="auto"/>
              </w:divBdr>
            </w:div>
            <w:div w:id="1500121419">
              <w:marLeft w:val="0"/>
              <w:marRight w:val="0"/>
              <w:marTop w:val="0"/>
              <w:marBottom w:val="0"/>
              <w:divBdr>
                <w:top w:val="none" w:sz="0" w:space="0" w:color="auto"/>
                <w:left w:val="none" w:sz="0" w:space="0" w:color="auto"/>
                <w:bottom w:val="none" w:sz="0" w:space="0" w:color="auto"/>
                <w:right w:val="none" w:sz="0" w:space="0" w:color="auto"/>
              </w:divBdr>
            </w:div>
            <w:div w:id="1697120273">
              <w:marLeft w:val="0"/>
              <w:marRight w:val="0"/>
              <w:marTop w:val="0"/>
              <w:marBottom w:val="0"/>
              <w:divBdr>
                <w:top w:val="none" w:sz="0" w:space="0" w:color="auto"/>
                <w:left w:val="none" w:sz="0" w:space="0" w:color="auto"/>
                <w:bottom w:val="none" w:sz="0" w:space="0" w:color="auto"/>
                <w:right w:val="none" w:sz="0" w:space="0" w:color="auto"/>
              </w:divBdr>
            </w:div>
            <w:div w:id="1883201746">
              <w:marLeft w:val="0"/>
              <w:marRight w:val="0"/>
              <w:marTop w:val="0"/>
              <w:marBottom w:val="0"/>
              <w:divBdr>
                <w:top w:val="none" w:sz="0" w:space="0" w:color="auto"/>
                <w:left w:val="none" w:sz="0" w:space="0" w:color="auto"/>
                <w:bottom w:val="none" w:sz="0" w:space="0" w:color="auto"/>
                <w:right w:val="none" w:sz="0" w:space="0" w:color="auto"/>
              </w:divBdr>
            </w:div>
            <w:div w:id="1941330993">
              <w:marLeft w:val="0"/>
              <w:marRight w:val="0"/>
              <w:marTop w:val="0"/>
              <w:marBottom w:val="0"/>
              <w:divBdr>
                <w:top w:val="none" w:sz="0" w:space="0" w:color="auto"/>
                <w:left w:val="none" w:sz="0" w:space="0" w:color="auto"/>
                <w:bottom w:val="none" w:sz="0" w:space="0" w:color="auto"/>
                <w:right w:val="none" w:sz="0" w:space="0" w:color="auto"/>
              </w:divBdr>
            </w:div>
            <w:div w:id="2122458745">
              <w:marLeft w:val="0"/>
              <w:marRight w:val="0"/>
              <w:marTop w:val="0"/>
              <w:marBottom w:val="0"/>
              <w:divBdr>
                <w:top w:val="none" w:sz="0" w:space="0" w:color="auto"/>
                <w:left w:val="none" w:sz="0" w:space="0" w:color="auto"/>
                <w:bottom w:val="none" w:sz="0" w:space="0" w:color="auto"/>
                <w:right w:val="none" w:sz="0" w:space="0" w:color="auto"/>
              </w:divBdr>
            </w:div>
            <w:div w:id="2147160406">
              <w:marLeft w:val="0"/>
              <w:marRight w:val="0"/>
              <w:marTop w:val="0"/>
              <w:marBottom w:val="0"/>
              <w:divBdr>
                <w:top w:val="none" w:sz="0" w:space="0" w:color="auto"/>
                <w:left w:val="none" w:sz="0" w:space="0" w:color="auto"/>
                <w:bottom w:val="none" w:sz="0" w:space="0" w:color="auto"/>
                <w:right w:val="none" w:sz="0" w:space="0" w:color="auto"/>
              </w:divBdr>
            </w:div>
          </w:divsChild>
        </w:div>
        <w:div w:id="1935434227">
          <w:marLeft w:val="0"/>
          <w:marRight w:val="0"/>
          <w:marTop w:val="0"/>
          <w:marBottom w:val="0"/>
          <w:divBdr>
            <w:top w:val="none" w:sz="0" w:space="0" w:color="auto"/>
            <w:left w:val="none" w:sz="0" w:space="0" w:color="auto"/>
            <w:bottom w:val="none" w:sz="0" w:space="0" w:color="auto"/>
            <w:right w:val="none" w:sz="0" w:space="0" w:color="auto"/>
          </w:divBdr>
          <w:divsChild>
            <w:div w:id="1745687429">
              <w:marLeft w:val="0"/>
              <w:marRight w:val="0"/>
              <w:marTop w:val="0"/>
              <w:marBottom w:val="0"/>
              <w:divBdr>
                <w:top w:val="none" w:sz="0" w:space="0" w:color="auto"/>
                <w:left w:val="none" w:sz="0" w:space="0" w:color="auto"/>
                <w:bottom w:val="none" w:sz="0" w:space="0" w:color="auto"/>
                <w:right w:val="none" w:sz="0" w:space="0" w:color="auto"/>
              </w:divBdr>
            </w:div>
          </w:divsChild>
        </w:div>
        <w:div w:id="1953970619">
          <w:marLeft w:val="0"/>
          <w:marRight w:val="0"/>
          <w:marTop w:val="0"/>
          <w:marBottom w:val="0"/>
          <w:divBdr>
            <w:top w:val="none" w:sz="0" w:space="0" w:color="auto"/>
            <w:left w:val="none" w:sz="0" w:space="0" w:color="auto"/>
            <w:bottom w:val="none" w:sz="0" w:space="0" w:color="auto"/>
            <w:right w:val="none" w:sz="0" w:space="0" w:color="auto"/>
          </w:divBdr>
          <w:divsChild>
            <w:div w:id="249462336">
              <w:marLeft w:val="0"/>
              <w:marRight w:val="0"/>
              <w:marTop w:val="0"/>
              <w:marBottom w:val="0"/>
              <w:divBdr>
                <w:top w:val="none" w:sz="0" w:space="0" w:color="auto"/>
                <w:left w:val="none" w:sz="0" w:space="0" w:color="auto"/>
                <w:bottom w:val="none" w:sz="0" w:space="0" w:color="auto"/>
                <w:right w:val="none" w:sz="0" w:space="0" w:color="auto"/>
              </w:divBdr>
            </w:div>
            <w:div w:id="277881847">
              <w:marLeft w:val="0"/>
              <w:marRight w:val="0"/>
              <w:marTop w:val="0"/>
              <w:marBottom w:val="0"/>
              <w:divBdr>
                <w:top w:val="none" w:sz="0" w:space="0" w:color="auto"/>
                <w:left w:val="none" w:sz="0" w:space="0" w:color="auto"/>
                <w:bottom w:val="none" w:sz="0" w:space="0" w:color="auto"/>
                <w:right w:val="none" w:sz="0" w:space="0" w:color="auto"/>
              </w:divBdr>
            </w:div>
            <w:div w:id="354965050">
              <w:marLeft w:val="0"/>
              <w:marRight w:val="0"/>
              <w:marTop w:val="0"/>
              <w:marBottom w:val="0"/>
              <w:divBdr>
                <w:top w:val="none" w:sz="0" w:space="0" w:color="auto"/>
                <w:left w:val="none" w:sz="0" w:space="0" w:color="auto"/>
                <w:bottom w:val="none" w:sz="0" w:space="0" w:color="auto"/>
                <w:right w:val="none" w:sz="0" w:space="0" w:color="auto"/>
              </w:divBdr>
            </w:div>
            <w:div w:id="570652791">
              <w:marLeft w:val="0"/>
              <w:marRight w:val="0"/>
              <w:marTop w:val="0"/>
              <w:marBottom w:val="0"/>
              <w:divBdr>
                <w:top w:val="none" w:sz="0" w:space="0" w:color="auto"/>
                <w:left w:val="none" w:sz="0" w:space="0" w:color="auto"/>
                <w:bottom w:val="none" w:sz="0" w:space="0" w:color="auto"/>
                <w:right w:val="none" w:sz="0" w:space="0" w:color="auto"/>
              </w:divBdr>
            </w:div>
            <w:div w:id="893781322">
              <w:marLeft w:val="0"/>
              <w:marRight w:val="0"/>
              <w:marTop w:val="0"/>
              <w:marBottom w:val="0"/>
              <w:divBdr>
                <w:top w:val="none" w:sz="0" w:space="0" w:color="auto"/>
                <w:left w:val="none" w:sz="0" w:space="0" w:color="auto"/>
                <w:bottom w:val="none" w:sz="0" w:space="0" w:color="auto"/>
                <w:right w:val="none" w:sz="0" w:space="0" w:color="auto"/>
              </w:divBdr>
            </w:div>
            <w:div w:id="207384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357832">
      <w:bodyDiv w:val="1"/>
      <w:marLeft w:val="0"/>
      <w:marRight w:val="0"/>
      <w:marTop w:val="0"/>
      <w:marBottom w:val="0"/>
      <w:divBdr>
        <w:top w:val="none" w:sz="0" w:space="0" w:color="auto"/>
        <w:left w:val="none" w:sz="0" w:space="0" w:color="auto"/>
        <w:bottom w:val="none" w:sz="0" w:space="0" w:color="auto"/>
        <w:right w:val="none" w:sz="0" w:space="0" w:color="auto"/>
      </w:divBdr>
      <w:divsChild>
        <w:div w:id="135341088">
          <w:marLeft w:val="0"/>
          <w:marRight w:val="0"/>
          <w:marTop w:val="0"/>
          <w:marBottom w:val="0"/>
          <w:divBdr>
            <w:top w:val="none" w:sz="0" w:space="0" w:color="auto"/>
            <w:left w:val="none" w:sz="0" w:space="0" w:color="auto"/>
            <w:bottom w:val="none" w:sz="0" w:space="0" w:color="auto"/>
            <w:right w:val="none" w:sz="0" w:space="0" w:color="auto"/>
          </w:divBdr>
          <w:divsChild>
            <w:div w:id="279531479">
              <w:marLeft w:val="0"/>
              <w:marRight w:val="0"/>
              <w:marTop w:val="0"/>
              <w:marBottom w:val="0"/>
              <w:divBdr>
                <w:top w:val="none" w:sz="0" w:space="0" w:color="auto"/>
                <w:left w:val="none" w:sz="0" w:space="0" w:color="auto"/>
                <w:bottom w:val="none" w:sz="0" w:space="0" w:color="auto"/>
                <w:right w:val="none" w:sz="0" w:space="0" w:color="auto"/>
              </w:divBdr>
            </w:div>
            <w:div w:id="297609353">
              <w:marLeft w:val="0"/>
              <w:marRight w:val="0"/>
              <w:marTop w:val="0"/>
              <w:marBottom w:val="0"/>
              <w:divBdr>
                <w:top w:val="none" w:sz="0" w:space="0" w:color="auto"/>
                <w:left w:val="none" w:sz="0" w:space="0" w:color="auto"/>
                <w:bottom w:val="none" w:sz="0" w:space="0" w:color="auto"/>
                <w:right w:val="none" w:sz="0" w:space="0" w:color="auto"/>
              </w:divBdr>
            </w:div>
            <w:div w:id="653723608">
              <w:marLeft w:val="0"/>
              <w:marRight w:val="0"/>
              <w:marTop w:val="0"/>
              <w:marBottom w:val="0"/>
              <w:divBdr>
                <w:top w:val="none" w:sz="0" w:space="0" w:color="auto"/>
                <w:left w:val="none" w:sz="0" w:space="0" w:color="auto"/>
                <w:bottom w:val="none" w:sz="0" w:space="0" w:color="auto"/>
                <w:right w:val="none" w:sz="0" w:space="0" w:color="auto"/>
              </w:divBdr>
            </w:div>
            <w:div w:id="1144152761">
              <w:marLeft w:val="0"/>
              <w:marRight w:val="0"/>
              <w:marTop w:val="0"/>
              <w:marBottom w:val="0"/>
              <w:divBdr>
                <w:top w:val="none" w:sz="0" w:space="0" w:color="auto"/>
                <w:left w:val="none" w:sz="0" w:space="0" w:color="auto"/>
                <w:bottom w:val="none" w:sz="0" w:space="0" w:color="auto"/>
                <w:right w:val="none" w:sz="0" w:space="0" w:color="auto"/>
              </w:divBdr>
            </w:div>
            <w:div w:id="1543401047">
              <w:marLeft w:val="0"/>
              <w:marRight w:val="0"/>
              <w:marTop w:val="0"/>
              <w:marBottom w:val="0"/>
              <w:divBdr>
                <w:top w:val="none" w:sz="0" w:space="0" w:color="auto"/>
                <w:left w:val="none" w:sz="0" w:space="0" w:color="auto"/>
                <w:bottom w:val="none" w:sz="0" w:space="0" w:color="auto"/>
                <w:right w:val="none" w:sz="0" w:space="0" w:color="auto"/>
              </w:divBdr>
            </w:div>
            <w:div w:id="1587617393">
              <w:marLeft w:val="0"/>
              <w:marRight w:val="0"/>
              <w:marTop w:val="0"/>
              <w:marBottom w:val="0"/>
              <w:divBdr>
                <w:top w:val="none" w:sz="0" w:space="0" w:color="auto"/>
                <w:left w:val="none" w:sz="0" w:space="0" w:color="auto"/>
                <w:bottom w:val="none" w:sz="0" w:space="0" w:color="auto"/>
                <w:right w:val="none" w:sz="0" w:space="0" w:color="auto"/>
              </w:divBdr>
            </w:div>
            <w:div w:id="2134131332">
              <w:marLeft w:val="0"/>
              <w:marRight w:val="0"/>
              <w:marTop w:val="0"/>
              <w:marBottom w:val="0"/>
              <w:divBdr>
                <w:top w:val="none" w:sz="0" w:space="0" w:color="auto"/>
                <w:left w:val="none" w:sz="0" w:space="0" w:color="auto"/>
                <w:bottom w:val="none" w:sz="0" w:space="0" w:color="auto"/>
                <w:right w:val="none" w:sz="0" w:space="0" w:color="auto"/>
              </w:divBdr>
            </w:div>
            <w:div w:id="2137721103">
              <w:marLeft w:val="0"/>
              <w:marRight w:val="0"/>
              <w:marTop w:val="0"/>
              <w:marBottom w:val="0"/>
              <w:divBdr>
                <w:top w:val="none" w:sz="0" w:space="0" w:color="auto"/>
                <w:left w:val="none" w:sz="0" w:space="0" w:color="auto"/>
                <w:bottom w:val="none" w:sz="0" w:space="0" w:color="auto"/>
                <w:right w:val="none" w:sz="0" w:space="0" w:color="auto"/>
              </w:divBdr>
            </w:div>
          </w:divsChild>
        </w:div>
        <w:div w:id="228656901">
          <w:marLeft w:val="0"/>
          <w:marRight w:val="0"/>
          <w:marTop w:val="0"/>
          <w:marBottom w:val="0"/>
          <w:divBdr>
            <w:top w:val="none" w:sz="0" w:space="0" w:color="auto"/>
            <w:left w:val="none" w:sz="0" w:space="0" w:color="auto"/>
            <w:bottom w:val="none" w:sz="0" w:space="0" w:color="auto"/>
            <w:right w:val="none" w:sz="0" w:space="0" w:color="auto"/>
          </w:divBdr>
          <w:divsChild>
            <w:div w:id="499471086">
              <w:marLeft w:val="0"/>
              <w:marRight w:val="0"/>
              <w:marTop w:val="0"/>
              <w:marBottom w:val="0"/>
              <w:divBdr>
                <w:top w:val="none" w:sz="0" w:space="0" w:color="auto"/>
                <w:left w:val="none" w:sz="0" w:space="0" w:color="auto"/>
                <w:bottom w:val="none" w:sz="0" w:space="0" w:color="auto"/>
                <w:right w:val="none" w:sz="0" w:space="0" w:color="auto"/>
              </w:divBdr>
            </w:div>
            <w:div w:id="678242817">
              <w:marLeft w:val="0"/>
              <w:marRight w:val="0"/>
              <w:marTop w:val="0"/>
              <w:marBottom w:val="0"/>
              <w:divBdr>
                <w:top w:val="none" w:sz="0" w:space="0" w:color="auto"/>
                <w:left w:val="none" w:sz="0" w:space="0" w:color="auto"/>
                <w:bottom w:val="none" w:sz="0" w:space="0" w:color="auto"/>
                <w:right w:val="none" w:sz="0" w:space="0" w:color="auto"/>
              </w:divBdr>
            </w:div>
            <w:div w:id="1443959816">
              <w:marLeft w:val="0"/>
              <w:marRight w:val="0"/>
              <w:marTop w:val="0"/>
              <w:marBottom w:val="0"/>
              <w:divBdr>
                <w:top w:val="none" w:sz="0" w:space="0" w:color="auto"/>
                <w:left w:val="none" w:sz="0" w:space="0" w:color="auto"/>
                <w:bottom w:val="none" w:sz="0" w:space="0" w:color="auto"/>
                <w:right w:val="none" w:sz="0" w:space="0" w:color="auto"/>
              </w:divBdr>
            </w:div>
            <w:div w:id="1495683505">
              <w:marLeft w:val="0"/>
              <w:marRight w:val="0"/>
              <w:marTop w:val="0"/>
              <w:marBottom w:val="0"/>
              <w:divBdr>
                <w:top w:val="none" w:sz="0" w:space="0" w:color="auto"/>
                <w:left w:val="none" w:sz="0" w:space="0" w:color="auto"/>
                <w:bottom w:val="none" w:sz="0" w:space="0" w:color="auto"/>
                <w:right w:val="none" w:sz="0" w:space="0" w:color="auto"/>
              </w:divBdr>
            </w:div>
            <w:div w:id="2078479991">
              <w:marLeft w:val="0"/>
              <w:marRight w:val="0"/>
              <w:marTop w:val="0"/>
              <w:marBottom w:val="0"/>
              <w:divBdr>
                <w:top w:val="none" w:sz="0" w:space="0" w:color="auto"/>
                <w:left w:val="none" w:sz="0" w:space="0" w:color="auto"/>
                <w:bottom w:val="none" w:sz="0" w:space="0" w:color="auto"/>
                <w:right w:val="none" w:sz="0" w:space="0" w:color="auto"/>
              </w:divBdr>
            </w:div>
          </w:divsChild>
        </w:div>
        <w:div w:id="281227536">
          <w:marLeft w:val="0"/>
          <w:marRight w:val="0"/>
          <w:marTop w:val="0"/>
          <w:marBottom w:val="0"/>
          <w:divBdr>
            <w:top w:val="none" w:sz="0" w:space="0" w:color="auto"/>
            <w:left w:val="none" w:sz="0" w:space="0" w:color="auto"/>
            <w:bottom w:val="none" w:sz="0" w:space="0" w:color="auto"/>
            <w:right w:val="none" w:sz="0" w:space="0" w:color="auto"/>
          </w:divBdr>
          <w:divsChild>
            <w:div w:id="1462966678">
              <w:marLeft w:val="0"/>
              <w:marRight w:val="0"/>
              <w:marTop w:val="0"/>
              <w:marBottom w:val="0"/>
              <w:divBdr>
                <w:top w:val="none" w:sz="0" w:space="0" w:color="auto"/>
                <w:left w:val="none" w:sz="0" w:space="0" w:color="auto"/>
                <w:bottom w:val="none" w:sz="0" w:space="0" w:color="auto"/>
                <w:right w:val="none" w:sz="0" w:space="0" w:color="auto"/>
              </w:divBdr>
            </w:div>
            <w:div w:id="1486119831">
              <w:marLeft w:val="0"/>
              <w:marRight w:val="0"/>
              <w:marTop w:val="0"/>
              <w:marBottom w:val="0"/>
              <w:divBdr>
                <w:top w:val="none" w:sz="0" w:space="0" w:color="auto"/>
                <w:left w:val="none" w:sz="0" w:space="0" w:color="auto"/>
                <w:bottom w:val="none" w:sz="0" w:space="0" w:color="auto"/>
                <w:right w:val="none" w:sz="0" w:space="0" w:color="auto"/>
              </w:divBdr>
            </w:div>
            <w:div w:id="1979452417">
              <w:marLeft w:val="0"/>
              <w:marRight w:val="0"/>
              <w:marTop w:val="0"/>
              <w:marBottom w:val="0"/>
              <w:divBdr>
                <w:top w:val="none" w:sz="0" w:space="0" w:color="auto"/>
                <w:left w:val="none" w:sz="0" w:space="0" w:color="auto"/>
                <w:bottom w:val="none" w:sz="0" w:space="0" w:color="auto"/>
                <w:right w:val="none" w:sz="0" w:space="0" w:color="auto"/>
              </w:divBdr>
            </w:div>
          </w:divsChild>
        </w:div>
        <w:div w:id="375475333">
          <w:marLeft w:val="0"/>
          <w:marRight w:val="0"/>
          <w:marTop w:val="0"/>
          <w:marBottom w:val="0"/>
          <w:divBdr>
            <w:top w:val="none" w:sz="0" w:space="0" w:color="auto"/>
            <w:left w:val="none" w:sz="0" w:space="0" w:color="auto"/>
            <w:bottom w:val="none" w:sz="0" w:space="0" w:color="auto"/>
            <w:right w:val="none" w:sz="0" w:space="0" w:color="auto"/>
          </w:divBdr>
          <w:divsChild>
            <w:div w:id="1422024418">
              <w:marLeft w:val="0"/>
              <w:marRight w:val="0"/>
              <w:marTop w:val="0"/>
              <w:marBottom w:val="0"/>
              <w:divBdr>
                <w:top w:val="none" w:sz="0" w:space="0" w:color="auto"/>
                <w:left w:val="none" w:sz="0" w:space="0" w:color="auto"/>
                <w:bottom w:val="none" w:sz="0" w:space="0" w:color="auto"/>
                <w:right w:val="none" w:sz="0" w:space="0" w:color="auto"/>
              </w:divBdr>
            </w:div>
          </w:divsChild>
        </w:div>
        <w:div w:id="381179126">
          <w:marLeft w:val="0"/>
          <w:marRight w:val="0"/>
          <w:marTop w:val="0"/>
          <w:marBottom w:val="0"/>
          <w:divBdr>
            <w:top w:val="none" w:sz="0" w:space="0" w:color="auto"/>
            <w:left w:val="none" w:sz="0" w:space="0" w:color="auto"/>
            <w:bottom w:val="none" w:sz="0" w:space="0" w:color="auto"/>
            <w:right w:val="none" w:sz="0" w:space="0" w:color="auto"/>
          </w:divBdr>
          <w:divsChild>
            <w:div w:id="14622340">
              <w:marLeft w:val="0"/>
              <w:marRight w:val="0"/>
              <w:marTop w:val="0"/>
              <w:marBottom w:val="0"/>
              <w:divBdr>
                <w:top w:val="none" w:sz="0" w:space="0" w:color="auto"/>
                <w:left w:val="none" w:sz="0" w:space="0" w:color="auto"/>
                <w:bottom w:val="none" w:sz="0" w:space="0" w:color="auto"/>
                <w:right w:val="none" w:sz="0" w:space="0" w:color="auto"/>
              </w:divBdr>
            </w:div>
            <w:div w:id="21055066">
              <w:marLeft w:val="0"/>
              <w:marRight w:val="0"/>
              <w:marTop w:val="0"/>
              <w:marBottom w:val="0"/>
              <w:divBdr>
                <w:top w:val="none" w:sz="0" w:space="0" w:color="auto"/>
                <w:left w:val="none" w:sz="0" w:space="0" w:color="auto"/>
                <w:bottom w:val="none" w:sz="0" w:space="0" w:color="auto"/>
                <w:right w:val="none" w:sz="0" w:space="0" w:color="auto"/>
              </w:divBdr>
            </w:div>
            <w:div w:id="141776975">
              <w:marLeft w:val="0"/>
              <w:marRight w:val="0"/>
              <w:marTop w:val="0"/>
              <w:marBottom w:val="0"/>
              <w:divBdr>
                <w:top w:val="none" w:sz="0" w:space="0" w:color="auto"/>
                <w:left w:val="none" w:sz="0" w:space="0" w:color="auto"/>
                <w:bottom w:val="none" w:sz="0" w:space="0" w:color="auto"/>
                <w:right w:val="none" w:sz="0" w:space="0" w:color="auto"/>
              </w:divBdr>
            </w:div>
            <w:div w:id="564032493">
              <w:marLeft w:val="0"/>
              <w:marRight w:val="0"/>
              <w:marTop w:val="0"/>
              <w:marBottom w:val="0"/>
              <w:divBdr>
                <w:top w:val="none" w:sz="0" w:space="0" w:color="auto"/>
                <w:left w:val="none" w:sz="0" w:space="0" w:color="auto"/>
                <w:bottom w:val="none" w:sz="0" w:space="0" w:color="auto"/>
                <w:right w:val="none" w:sz="0" w:space="0" w:color="auto"/>
              </w:divBdr>
            </w:div>
            <w:div w:id="1769689184">
              <w:marLeft w:val="0"/>
              <w:marRight w:val="0"/>
              <w:marTop w:val="0"/>
              <w:marBottom w:val="0"/>
              <w:divBdr>
                <w:top w:val="none" w:sz="0" w:space="0" w:color="auto"/>
                <w:left w:val="none" w:sz="0" w:space="0" w:color="auto"/>
                <w:bottom w:val="none" w:sz="0" w:space="0" w:color="auto"/>
                <w:right w:val="none" w:sz="0" w:space="0" w:color="auto"/>
              </w:divBdr>
            </w:div>
            <w:div w:id="2128815428">
              <w:marLeft w:val="0"/>
              <w:marRight w:val="0"/>
              <w:marTop w:val="0"/>
              <w:marBottom w:val="0"/>
              <w:divBdr>
                <w:top w:val="none" w:sz="0" w:space="0" w:color="auto"/>
                <w:left w:val="none" w:sz="0" w:space="0" w:color="auto"/>
                <w:bottom w:val="none" w:sz="0" w:space="0" w:color="auto"/>
                <w:right w:val="none" w:sz="0" w:space="0" w:color="auto"/>
              </w:divBdr>
            </w:div>
          </w:divsChild>
        </w:div>
        <w:div w:id="400712987">
          <w:marLeft w:val="0"/>
          <w:marRight w:val="0"/>
          <w:marTop w:val="0"/>
          <w:marBottom w:val="0"/>
          <w:divBdr>
            <w:top w:val="none" w:sz="0" w:space="0" w:color="auto"/>
            <w:left w:val="none" w:sz="0" w:space="0" w:color="auto"/>
            <w:bottom w:val="none" w:sz="0" w:space="0" w:color="auto"/>
            <w:right w:val="none" w:sz="0" w:space="0" w:color="auto"/>
          </w:divBdr>
          <w:divsChild>
            <w:div w:id="25526049">
              <w:marLeft w:val="0"/>
              <w:marRight w:val="0"/>
              <w:marTop w:val="0"/>
              <w:marBottom w:val="0"/>
              <w:divBdr>
                <w:top w:val="none" w:sz="0" w:space="0" w:color="auto"/>
                <w:left w:val="none" w:sz="0" w:space="0" w:color="auto"/>
                <w:bottom w:val="none" w:sz="0" w:space="0" w:color="auto"/>
                <w:right w:val="none" w:sz="0" w:space="0" w:color="auto"/>
              </w:divBdr>
            </w:div>
            <w:div w:id="479464887">
              <w:marLeft w:val="0"/>
              <w:marRight w:val="0"/>
              <w:marTop w:val="0"/>
              <w:marBottom w:val="0"/>
              <w:divBdr>
                <w:top w:val="none" w:sz="0" w:space="0" w:color="auto"/>
                <w:left w:val="none" w:sz="0" w:space="0" w:color="auto"/>
                <w:bottom w:val="none" w:sz="0" w:space="0" w:color="auto"/>
                <w:right w:val="none" w:sz="0" w:space="0" w:color="auto"/>
              </w:divBdr>
            </w:div>
            <w:div w:id="538972982">
              <w:marLeft w:val="0"/>
              <w:marRight w:val="0"/>
              <w:marTop w:val="0"/>
              <w:marBottom w:val="0"/>
              <w:divBdr>
                <w:top w:val="none" w:sz="0" w:space="0" w:color="auto"/>
                <w:left w:val="none" w:sz="0" w:space="0" w:color="auto"/>
                <w:bottom w:val="none" w:sz="0" w:space="0" w:color="auto"/>
                <w:right w:val="none" w:sz="0" w:space="0" w:color="auto"/>
              </w:divBdr>
            </w:div>
            <w:div w:id="1176044302">
              <w:marLeft w:val="0"/>
              <w:marRight w:val="0"/>
              <w:marTop w:val="0"/>
              <w:marBottom w:val="0"/>
              <w:divBdr>
                <w:top w:val="none" w:sz="0" w:space="0" w:color="auto"/>
                <w:left w:val="none" w:sz="0" w:space="0" w:color="auto"/>
                <w:bottom w:val="none" w:sz="0" w:space="0" w:color="auto"/>
                <w:right w:val="none" w:sz="0" w:space="0" w:color="auto"/>
              </w:divBdr>
            </w:div>
            <w:div w:id="1179467730">
              <w:marLeft w:val="0"/>
              <w:marRight w:val="0"/>
              <w:marTop w:val="0"/>
              <w:marBottom w:val="0"/>
              <w:divBdr>
                <w:top w:val="none" w:sz="0" w:space="0" w:color="auto"/>
                <w:left w:val="none" w:sz="0" w:space="0" w:color="auto"/>
                <w:bottom w:val="none" w:sz="0" w:space="0" w:color="auto"/>
                <w:right w:val="none" w:sz="0" w:space="0" w:color="auto"/>
              </w:divBdr>
            </w:div>
            <w:div w:id="1219633648">
              <w:marLeft w:val="0"/>
              <w:marRight w:val="0"/>
              <w:marTop w:val="0"/>
              <w:marBottom w:val="0"/>
              <w:divBdr>
                <w:top w:val="none" w:sz="0" w:space="0" w:color="auto"/>
                <w:left w:val="none" w:sz="0" w:space="0" w:color="auto"/>
                <w:bottom w:val="none" w:sz="0" w:space="0" w:color="auto"/>
                <w:right w:val="none" w:sz="0" w:space="0" w:color="auto"/>
              </w:divBdr>
            </w:div>
            <w:div w:id="2115398592">
              <w:marLeft w:val="0"/>
              <w:marRight w:val="0"/>
              <w:marTop w:val="0"/>
              <w:marBottom w:val="0"/>
              <w:divBdr>
                <w:top w:val="none" w:sz="0" w:space="0" w:color="auto"/>
                <w:left w:val="none" w:sz="0" w:space="0" w:color="auto"/>
                <w:bottom w:val="none" w:sz="0" w:space="0" w:color="auto"/>
                <w:right w:val="none" w:sz="0" w:space="0" w:color="auto"/>
              </w:divBdr>
            </w:div>
          </w:divsChild>
        </w:div>
        <w:div w:id="472328399">
          <w:marLeft w:val="0"/>
          <w:marRight w:val="0"/>
          <w:marTop w:val="0"/>
          <w:marBottom w:val="0"/>
          <w:divBdr>
            <w:top w:val="none" w:sz="0" w:space="0" w:color="auto"/>
            <w:left w:val="none" w:sz="0" w:space="0" w:color="auto"/>
            <w:bottom w:val="none" w:sz="0" w:space="0" w:color="auto"/>
            <w:right w:val="none" w:sz="0" w:space="0" w:color="auto"/>
          </w:divBdr>
          <w:divsChild>
            <w:div w:id="3365786">
              <w:marLeft w:val="0"/>
              <w:marRight w:val="0"/>
              <w:marTop w:val="0"/>
              <w:marBottom w:val="0"/>
              <w:divBdr>
                <w:top w:val="none" w:sz="0" w:space="0" w:color="auto"/>
                <w:left w:val="none" w:sz="0" w:space="0" w:color="auto"/>
                <w:bottom w:val="none" w:sz="0" w:space="0" w:color="auto"/>
                <w:right w:val="none" w:sz="0" w:space="0" w:color="auto"/>
              </w:divBdr>
            </w:div>
            <w:div w:id="109202310">
              <w:marLeft w:val="0"/>
              <w:marRight w:val="0"/>
              <w:marTop w:val="0"/>
              <w:marBottom w:val="0"/>
              <w:divBdr>
                <w:top w:val="none" w:sz="0" w:space="0" w:color="auto"/>
                <w:left w:val="none" w:sz="0" w:space="0" w:color="auto"/>
                <w:bottom w:val="none" w:sz="0" w:space="0" w:color="auto"/>
                <w:right w:val="none" w:sz="0" w:space="0" w:color="auto"/>
              </w:divBdr>
            </w:div>
            <w:div w:id="416101263">
              <w:marLeft w:val="0"/>
              <w:marRight w:val="0"/>
              <w:marTop w:val="0"/>
              <w:marBottom w:val="0"/>
              <w:divBdr>
                <w:top w:val="none" w:sz="0" w:space="0" w:color="auto"/>
                <w:left w:val="none" w:sz="0" w:space="0" w:color="auto"/>
                <w:bottom w:val="none" w:sz="0" w:space="0" w:color="auto"/>
                <w:right w:val="none" w:sz="0" w:space="0" w:color="auto"/>
              </w:divBdr>
            </w:div>
            <w:div w:id="573011180">
              <w:marLeft w:val="0"/>
              <w:marRight w:val="0"/>
              <w:marTop w:val="0"/>
              <w:marBottom w:val="0"/>
              <w:divBdr>
                <w:top w:val="none" w:sz="0" w:space="0" w:color="auto"/>
                <w:left w:val="none" w:sz="0" w:space="0" w:color="auto"/>
                <w:bottom w:val="none" w:sz="0" w:space="0" w:color="auto"/>
                <w:right w:val="none" w:sz="0" w:space="0" w:color="auto"/>
              </w:divBdr>
            </w:div>
            <w:div w:id="976691323">
              <w:marLeft w:val="0"/>
              <w:marRight w:val="0"/>
              <w:marTop w:val="0"/>
              <w:marBottom w:val="0"/>
              <w:divBdr>
                <w:top w:val="none" w:sz="0" w:space="0" w:color="auto"/>
                <w:left w:val="none" w:sz="0" w:space="0" w:color="auto"/>
                <w:bottom w:val="none" w:sz="0" w:space="0" w:color="auto"/>
                <w:right w:val="none" w:sz="0" w:space="0" w:color="auto"/>
              </w:divBdr>
            </w:div>
            <w:div w:id="1330327183">
              <w:marLeft w:val="0"/>
              <w:marRight w:val="0"/>
              <w:marTop w:val="0"/>
              <w:marBottom w:val="0"/>
              <w:divBdr>
                <w:top w:val="none" w:sz="0" w:space="0" w:color="auto"/>
                <w:left w:val="none" w:sz="0" w:space="0" w:color="auto"/>
                <w:bottom w:val="none" w:sz="0" w:space="0" w:color="auto"/>
                <w:right w:val="none" w:sz="0" w:space="0" w:color="auto"/>
              </w:divBdr>
            </w:div>
          </w:divsChild>
        </w:div>
        <w:div w:id="474563249">
          <w:marLeft w:val="0"/>
          <w:marRight w:val="0"/>
          <w:marTop w:val="0"/>
          <w:marBottom w:val="0"/>
          <w:divBdr>
            <w:top w:val="none" w:sz="0" w:space="0" w:color="auto"/>
            <w:left w:val="none" w:sz="0" w:space="0" w:color="auto"/>
            <w:bottom w:val="none" w:sz="0" w:space="0" w:color="auto"/>
            <w:right w:val="none" w:sz="0" w:space="0" w:color="auto"/>
          </w:divBdr>
          <w:divsChild>
            <w:div w:id="1042052448">
              <w:marLeft w:val="0"/>
              <w:marRight w:val="0"/>
              <w:marTop w:val="0"/>
              <w:marBottom w:val="0"/>
              <w:divBdr>
                <w:top w:val="none" w:sz="0" w:space="0" w:color="auto"/>
                <w:left w:val="none" w:sz="0" w:space="0" w:color="auto"/>
                <w:bottom w:val="none" w:sz="0" w:space="0" w:color="auto"/>
                <w:right w:val="none" w:sz="0" w:space="0" w:color="auto"/>
              </w:divBdr>
            </w:div>
          </w:divsChild>
        </w:div>
        <w:div w:id="507139548">
          <w:marLeft w:val="0"/>
          <w:marRight w:val="0"/>
          <w:marTop w:val="0"/>
          <w:marBottom w:val="0"/>
          <w:divBdr>
            <w:top w:val="none" w:sz="0" w:space="0" w:color="auto"/>
            <w:left w:val="none" w:sz="0" w:space="0" w:color="auto"/>
            <w:bottom w:val="none" w:sz="0" w:space="0" w:color="auto"/>
            <w:right w:val="none" w:sz="0" w:space="0" w:color="auto"/>
          </w:divBdr>
          <w:divsChild>
            <w:div w:id="949316419">
              <w:marLeft w:val="0"/>
              <w:marRight w:val="0"/>
              <w:marTop w:val="0"/>
              <w:marBottom w:val="0"/>
              <w:divBdr>
                <w:top w:val="none" w:sz="0" w:space="0" w:color="auto"/>
                <w:left w:val="none" w:sz="0" w:space="0" w:color="auto"/>
                <w:bottom w:val="none" w:sz="0" w:space="0" w:color="auto"/>
                <w:right w:val="none" w:sz="0" w:space="0" w:color="auto"/>
              </w:divBdr>
            </w:div>
          </w:divsChild>
        </w:div>
        <w:div w:id="672801904">
          <w:marLeft w:val="0"/>
          <w:marRight w:val="0"/>
          <w:marTop w:val="0"/>
          <w:marBottom w:val="0"/>
          <w:divBdr>
            <w:top w:val="none" w:sz="0" w:space="0" w:color="auto"/>
            <w:left w:val="none" w:sz="0" w:space="0" w:color="auto"/>
            <w:bottom w:val="none" w:sz="0" w:space="0" w:color="auto"/>
            <w:right w:val="none" w:sz="0" w:space="0" w:color="auto"/>
          </w:divBdr>
          <w:divsChild>
            <w:div w:id="1839886558">
              <w:marLeft w:val="0"/>
              <w:marRight w:val="0"/>
              <w:marTop w:val="0"/>
              <w:marBottom w:val="0"/>
              <w:divBdr>
                <w:top w:val="none" w:sz="0" w:space="0" w:color="auto"/>
                <w:left w:val="none" w:sz="0" w:space="0" w:color="auto"/>
                <w:bottom w:val="none" w:sz="0" w:space="0" w:color="auto"/>
                <w:right w:val="none" w:sz="0" w:space="0" w:color="auto"/>
              </w:divBdr>
            </w:div>
          </w:divsChild>
        </w:div>
        <w:div w:id="757137512">
          <w:marLeft w:val="0"/>
          <w:marRight w:val="0"/>
          <w:marTop w:val="0"/>
          <w:marBottom w:val="0"/>
          <w:divBdr>
            <w:top w:val="none" w:sz="0" w:space="0" w:color="auto"/>
            <w:left w:val="none" w:sz="0" w:space="0" w:color="auto"/>
            <w:bottom w:val="none" w:sz="0" w:space="0" w:color="auto"/>
            <w:right w:val="none" w:sz="0" w:space="0" w:color="auto"/>
          </w:divBdr>
          <w:divsChild>
            <w:div w:id="1445534496">
              <w:marLeft w:val="0"/>
              <w:marRight w:val="0"/>
              <w:marTop w:val="0"/>
              <w:marBottom w:val="0"/>
              <w:divBdr>
                <w:top w:val="none" w:sz="0" w:space="0" w:color="auto"/>
                <w:left w:val="none" w:sz="0" w:space="0" w:color="auto"/>
                <w:bottom w:val="none" w:sz="0" w:space="0" w:color="auto"/>
                <w:right w:val="none" w:sz="0" w:space="0" w:color="auto"/>
              </w:divBdr>
            </w:div>
          </w:divsChild>
        </w:div>
        <w:div w:id="851799241">
          <w:marLeft w:val="0"/>
          <w:marRight w:val="0"/>
          <w:marTop w:val="0"/>
          <w:marBottom w:val="0"/>
          <w:divBdr>
            <w:top w:val="none" w:sz="0" w:space="0" w:color="auto"/>
            <w:left w:val="none" w:sz="0" w:space="0" w:color="auto"/>
            <w:bottom w:val="none" w:sz="0" w:space="0" w:color="auto"/>
            <w:right w:val="none" w:sz="0" w:space="0" w:color="auto"/>
          </w:divBdr>
          <w:divsChild>
            <w:div w:id="222840134">
              <w:marLeft w:val="0"/>
              <w:marRight w:val="0"/>
              <w:marTop w:val="0"/>
              <w:marBottom w:val="0"/>
              <w:divBdr>
                <w:top w:val="none" w:sz="0" w:space="0" w:color="auto"/>
                <w:left w:val="none" w:sz="0" w:space="0" w:color="auto"/>
                <w:bottom w:val="none" w:sz="0" w:space="0" w:color="auto"/>
                <w:right w:val="none" w:sz="0" w:space="0" w:color="auto"/>
              </w:divBdr>
            </w:div>
          </w:divsChild>
        </w:div>
        <w:div w:id="934632072">
          <w:marLeft w:val="0"/>
          <w:marRight w:val="0"/>
          <w:marTop w:val="0"/>
          <w:marBottom w:val="0"/>
          <w:divBdr>
            <w:top w:val="none" w:sz="0" w:space="0" w:color="auto"/>
            <w:left w:val="none" w:sz="0" w:space="0" w:color="auto"/>
            <w:bottom w:val="none" w:sz="0" w:space="0" w:color="auto"/>
            <w:right w:val="none" w:sz="0" w:space="0" w:color="auto"/>
          </w:divBdr>
          <w:divsChild>
            <w:div w:id="2083017462">
              <w:marLeft w:val="0"/>
              <w:marRight w:val="0"/>
              <w:marTop w:val="0"/>
              <w:marBottom w:val="0"/>
              <w:divBdr>
                <w:top w:val="none" w:sz="0" w:space="0" w:color="auto"/>
                <w:left w:val="none" w:sz="0" w:space="0" w:color="auto"/>
                <w:bottom w:val="none" w:sz="0" w:space="0" w:color="auto"/>
                <w:right w:val="none" w:sz="0" w:space="0" w:color="auto"/>
              </w:divBdr>
            </w:div>
          </w:divsChild>
        </w:div>
        <w:div w:id="934899385">
          <w:marLeft w:val="0"/>
          <w:marRight w:val="0"/>
          <w:marTop w:val="0"/>
          <w:marBottom w:val="0"/>
          <w:divBdr>
            <w:top w:val="none" w:sz="0" w:space="0" w:color="auto"/>
            <w:left w:val="none" w:sz="0" w:space="0" w:color="auto"/>
            <w:bottom w:val="none" w:sz="0" w:space="0" w:color="auto"/>
            <w:right w:val="none" w:sz="0" w:space="0" w:color="auto"/>
          </w:divBdr>
          <w:divsChild>
            <w:div w:id="1391536491">
              <w:marLeft w:val="0"/>
              <w:marRight w:val="0"/>
              <w:marTop w:val="0"/>
              <w:marBottom w:val="0"/>
              <w:divBdr>
                <w:top w:val="none" w:sz="0" w:space="0" w:color="auto"/>
                <w:left w:val="none" w:sz="0" w:space="0" w:color="auto"/>
                <w:bottom w:val="none" w:sz="0" w:space="0" w:color="auto"/>
                <w:right w:val="none" w:sz="0" w:space="0" w:color="auto"/>
              </w:divBdr>
            </w:div>
            <w:div w:id="1734036687">
              <w:marLeft w:val="0"/>
              <w:marRight w:val="0"/>
              <w:marTop w:val="0"/>
              <w:marBottom w:val="0"/>
              <w:divBdr>
                <w:top w:val="none" w:sz="0" w:space="0" w:color="auto"/>
                <w:left w:val="none" w:sz="0" w:space="0" w:color="auto"/>
                <w:bottom w:val="none" w:sz="0" w:space="0" w:color="auto"/>
                <w:right w:val="none" w:sz="0" w:space="0" w:color="auto"/>
              </w:divBdr>
            </w:div>
            <w:div w:id="2140997184">
              <w:marLeft w:val="0"/>
              <w:marRight w:val="0"/>
              <w:marTop w:val="0"/>
              <w:marBottom w:val="0"/>
              <w:divBdr>
                <w:top w:val="none" w:sz="0" w:space="0" w:color="auto"/>
                <w:left w:val="none" w:sz="0" w:space="0" w:color="auto"/>
                <w:bottom w:val="none" w:sz="0" w:space="0" w:color="auto"/>
                <w:right w:val="none" w:sz="0" w:space="0" w:color="auto"/>
              </w:divBdr>
            </w:div>
          </w:divsChild>
        </w:div>
        <w:div w:id="993413335">
          <w:marLeft w:val="0"/>
          <w:marRight w:val="0"/>
          <w:marTop w:val="0"/>
          <w:marBottom w:val="0"/>
          <w:divBdr>
            <w:top w:val="none" w:sz="0" w:space="0" w:color="auto"/>
            <w:left w:val="none" w:sz="0" w:space="0" w:color="auto"/>
            <w:bottom w:val="none" w:sz="0" w:space="0" w:color="auto"/>
            <w:right w:val="none" w:sz="0" w:space="0" w:color="auto"/>
          </w:divBdr>
          <w:divsChild>
            <w:div w:id="1608344071">
              <w:marLeft w:val="0"/>
              <w:marRight w:val="0"/>
              <w:marTop w:val="0"/>
              <w:marBottom w:val="0"/>
              <w:divBdr>
                <w:top w:val="none" w:sz="0" w:space="0" w:color="auto"/>
                <w:left w:val="none" w:sz="0" w:space="0" w:color="auto"/>
                <w:bottom w:val="none" w:sz="0" w:space="0" w:color="auto"/>
                <w:right w:val="none" w:sz="0" w:space="0" w:color="auto"/>
              </w:divBdr>
            </w:div>
          </w:divsChild>
        </w:div>
        <w:div w:id="1032263688">
          <w:marLeft w:val="0"/>
          <w:marRight w:val="0"/>
          <w:marTop w:val="0"/>
          <w:marBottom w:val="0"/>
          <w:divBdr>
            <w:top w:val="none" w:sz="0" w:space="0" w:color="auto"/>
            <w:left w:val="none" w:sz="0" w:space="0" w:color="auto"/>
            <w:bottom w:val="none" w:sz="0" w:space="0" w:color="auto"/>
            <w:right w:val="none" w:sz="0" w:space="0" w:color="auto"/>
          </w:divBdr>
          <w:divsChild>
            <w:div w:id="892042390">
              <w:marLeft w:val="0"/>
              <w:marRight w:val="0"/>
              <w:marTop w:val="0"/>
              <w:marBottom w:val="0"/>
              <w:divBdr>
                <w:top w:val="none" w:sz="0" w:space="0" w:color="auto"/>
                <w:left w:val="none" w:sz="0" w:space="0" w:color="auto"/>
                <w:bottom w:val="none" w:sz="0" w:space="0" w:color="auto"/>
                <w:right w:val="none" w:sz="0" w:space="0" w:color="auto"/>
              </w:divBdr>
            </w:div>
          </w:divsChild>
        </w:div>
        <w:div w:id="1056004892">
          <w:marLeft w:val="0"/>
          <w:marRight w:val="0"/>
          <w:marTop w:val="0"/>
          <w:marBottom w:val="0"/>
          <w:divBdr>
            <w:top w:val="none" w:sz="0" w:space="0" w:color="auto"/>
            <w:left w:val="none" w:sz="0" w:space="0" w:color="auto"/>
            <w:bottom w:val="none" w:sz="0" w:space="0" w:color="auto"/>
            <w:right w:val="none" w:sz="0" w:space="0" w:color="auto"/>
          </w:divBdr>
          <w:divsChild>
            <w:div w:id="12733027">
              <w:marLeft w:val="0"/>
              <w:marRight w:val="0"/>
              <w:marTop w:val="0"/>
              <w:marBottom w:val="0"/>
              <w:divBdr>
                <w:top w:val="none" w:sz="0" w:space="0" w:color="auto"/>
                <w:left w:val="none" w:sz="0" w:space="0" w:color="auto"/>
                <w:bottom w:val="none" w:sz="0" w:space="0" w:color="auto"/>
                <w:right w:val="none" w:sz="0" w:space="0" w:color="auto"/>
              </w:divBdr>
            </w:div>
            <w:div w:id="621957784">
              <w:marLeft w:val="0"/>
              <w:marRight w:val="0"/>
              <w:marTop w:val="0"/>
              <w:marBottom w:val="0"/>
              <w:divBdr>
                <w:top w:val="none" w:sz="0" w:space="0" w:color="auto"/>
                <w:left w:val="none" w:sz="0" w:space="0" w:color="auto"/>
                <w:bottom w:val="none" w:sz="0" w:space="0" w:color="auto"/>
                <w:right w:val="none" w:sz="0" w:space="0" w:color="auto"/>
              </w:divBdr>
            </w:div>
            <w:div w:id="674574017">
              <w:marLeft w:val="0"/>
              <w:marRight w:val="0"/>
              <w:marTop w:val="0"/>
              <w:marBottom w:val="0"/>
              <w:divBdr>
                <w:top w:val="none" w:sz="0" w:space="0" w:color="auto"/>
                <w:left w:val="none" w:sz="0" w:space="0" w:color="auto"/>
                <w:bottom w:val="none" w:sz="0" w:space="0" w:color="auto"/>
                <w:right w:val="none" w:sz="0" w:space="0" w:color="auto"/>
              </w:divBdr>
            </w:div>
            <w:div w:id="799997970">
              <w:marLeft w:val="0"/>
              <w:marRight w:val="0"/>
              <w:marTop w:val="0"/>
              <w:marBottom w:val="0"/>
              <w:divBdr>
                <w:top w:val="none" w:sz="0" w:space="0" w:color="auto"/>
                <w:left w:val="none" w:sz="0" w:space="0" w:color="auto"/>
                <w:bottom w:val="none" w:sz="0" w:space="0" w:color="auto"/>
                <w:right w:val="none" w:sz="0" w:space="0" w:color="auto"/>
              </w:divBdr>
            </w:div>
            <w:div w:id="853690618">
              <w:marLeft w:val="0"/>
              <w:marRight w:val="0"/>
              <w:marTop w:val="0"/>
              <w:marBottom w:val="0"/>
              <w:divBdr>
                <w:top w:val="none" w:sz="0" w:space="0" w:color="auto"/>
                <w:left w:val="none" w:sz="0" w:space="0" w:color="auto"/>
                <w:bottom w:val="none" w:sz="0" w:space="0" w:color="auto"/>
                <w:right w:val="none" w:sz="0" w:space="0" w:color="auto"/>
              </w:divBdr>
            </w:div>
            <w:div w:id="1260329880">
              <w:marLeft w:val="0"/>
              <w:marRight w:val="0"/>
              <w:marTop w:val="0"/>
              <w:marBottom w:val="0"/>
              <w:divBdr>
                <w:top w:val="none" w:sz="0" w:space="0" w:color="auto"/>
                <w:left w:val="none" w:sz="0" w:space="0" w:color="auto"/>
                <w:bottom w:val="none" w:sz="0" w:space="0" w:color="auto"/>
                <w:right w:val="none" w:sz="0" w:space="0" w:color="auto"/>
              </w:divBdr>
            </w:div>
            <w:div w:id="1280262494">
              <w:marLeft w:val="0"/>
              <w:marRight w:val="0"/>
              <w:marTop w:val="0"/>
              <w:marBottom w:val="0"/>
              <w:divBdr>
                <w:top w:val="none" w:sz="0" w:space="0" w:color="auto"/>
                <w:left w:val="none" w:sz="0" w:space="0" w:color="auto"/>
                <w:bottom w:val="none" w:sz="0" w:space="0" w:color="auto"/>
                <w:right w:val="none" w:sz="0" w:space="0" w:color="auto"/>
              </w:divBdr>
            </w:div>
            <w:div w:id="1371569854">
              <w:marLeft w:val="0"/>
              <w:marRight w:val="0"/>
              <w:marTop w:val="0"/>
              <w:marBottom w:val="0"/>
              <w:divBdr>
                <w:top w:val="none" w:sz="0" w:space="0" w:color="auto"/>
                <w:left w:val="none" w:sz="0" w:space="0" w:color="auto"/>
                <w:bottom w:val="none" w:sz="0" w:space="0" w:color="auto"/>
                <w:right w:val="none" w:sz="0" w:space="0" w:color="auto"/>
              </w:divBdr>
            </w:div>
            <w:div w:id="1622222471">
              <w:marLeft w:val="0"/>
              <w:marRight w:val="0"/>
              <w:marTop w:val="0"/>
              <w:marBottom w:val="0"/>
              <w:divBdr>
                <w:top w:val="none" w:sz="0" w:space="0" w:color="auto"/>
                <w:left w:val="none" w:sz="0" w:space="0" w:color="auto"/>
                <w:bottom w:val="none" w:sz="0" w:space="0" w:color="auto"/>
                <w:right w:val="none" w:sz="0" w:space="0" w:color="auto"/>
              </w:divBdr>
            </w:div>
            <w:div w:id="1980960334">
              <w:marLeft w:val="0"/>
              <w:marRight w:val="0"/>
              <w:marTop w:val="0"/>
              <w:marBottom w:val="0"/>
              <w:divBdr>
                <w:top w:val="none" w:sz="0" w:space="0" w:color="auto"/>
                <w:left w:val="none" w:sz="0" w:space="0" w:color="auto"/>
                <w:bottom w:val="none" w:sz="0" w:space="0" w:color="auto"/>
                <w:right w:val="none" w:sz="0" w:space="0" w:color="auto"/>
              </w:divBdr>
            </w:div>
            <w:div w:id="1981687594">
              <w:marLeft w:val="0"/>
              <w:marRight w:val="0"/>
              <w:marTop w:val="0"/>
              <w:marBottom w:val="0"/>
              <w:divBdr>
                <w:top w:val="none" w:sz="0" w:space="0" w:color="auto"/>
                <w:left w:val="none" w:sz="0" w:space="0" w:color="auto"/>
                <w:bottom w:val="none" w:sz="0" w:space="0" w:color="auto"/>
                <w:right w:val="none" w:sz="0" w:space="0" w:color="auto"/>
              </w:divBdr>
            </w:div>
          </w:divsChild>
        </w:div>
        <w:div w:id="1154908059">
          <w:marLeft w:val="0"/>
          <w:marRight w:val="0"/>
          <w:marTop w:val="0"/>
          <w:marBottom w:val="0"/>
          <w:divBdr>
            <w:top w:val="none" w:sz="0" w:space="0" w:color="auto"/>
            <w:left w:val="none" w:sz="0" w:space="0" w:color="auto"/>
            <w:bottom w:val="none" w:sz="0" w:space="0" w:color="auto"/>
            <w:right w:val="none" w:sz="0" w:space="0" w:color="auto"/>
          </w:divBdr>
          <w:divsChild>
            <w:div w:id="578363946">
              <w:marLeft w:val="0"/>
              <w:marRight w:val="0"/>
              <w:marTop w:val="0"/>
              <w:marBottom w:val="0"/>
              <w:divBdr>
                <w:top w:val="none" w:sz="0" w:space="0" w:color="auto"/>
                <w:left w:val="none" w:sz="0" w:space="0" w:color="auto"/>
                <w:bottom w:val="none" w:sz="0" w:space="0" w:color="auto"/>
                <w:right w:val="none" w:sz="0" w:space="0" w:color="auto"/>
              </w:divBdr>
            </w:div>
            <w:div w:id="1435975690">
              <w:marLeft w:val="0"/>
              <w:marRight w:val="0"/>
              <w:marTop w:val="0"/>
              <w:marBottom w:val="0"/>
              <w:divBdr>
                <w:top w:val="none" w:sz="0" w:space="0" w:color="auto"/>
                <w:left w:val="none" w:sz="0" w:space="0" w:color="auto"/>
                <w:bottom w:val="none" w:sz="0" w:space="0" w:color="auto"/>
                <w:right w:val="none" w:sz="0" w:space="0" w:color="auto"/>
              </w:divBdr>
            </w:div>
            <w:div w:id="1740443474">
              <w:marLeft w:val="0"/>
              <w:marRight w:val="0"/>
              <w:marTop w:val="0"/>
              <w:marBottom w:val="0"/>
              <w:divBdr>
                <w:top w:val="none" w:sz="0" w:space="0" w:color="auto"/>
                <w:left w:val="none" w:sz="0" w:space="0" w:color="auto"/>
                <w:bottom w:val="none" w:sz="0" w:space="0" w:color="auto"/>
                <w:right w:val="none" w:sz="0" w:space="0" w:color="auto"/>
              </w:divBdr>
            </w:div>
            <w:div w:id="1938906328">
              <w:marLeft w:val="0"/>
              <w:marRight w:val="0"/>
              <w:marTop w:val="0"/>
              <w:marBottom w:val="0"/>
              <w:divBdr>
                <w:top w:val="none" w:sz="0" w:space="0" w:color="auto"/>
                <w:left w:val="none" w:sz="0" w:space="0" w:color="auto"/>
                <w:bottom w:val="none" w:sz="0" w:space="0" w:color="auto"/>
                <w:right w:val="none" w:sz="0" w:space="0" w:color="auto"/>
              </w:divBdr>
            </w:div>
            <w:div w:id="2020691505">
              <w:marLeft w:val="0"/>
              <w:marRight w:val="0"/>
              <w:marTop w:val="0"/>
              <w:marBottom w:val="0"/>
              <w:divBdr>
                <w:top w:val="none" w:sz="0" w:space="0" w:color="auto"/>
                <w:left w:val="none" w:sz="0" w:space="0" w:color="auto"/>
                <w:bottom w:val="none" w:sz="0" w:space="0" w:color="auto"/>
                <w:right w:val="none" w:sz="0" w:space="0" w:color="auto"/>
              </w:divBdr>
            </w:div>
          </w:divsChild>
        </w:div>
        <w:div w:id="1230072384">
          <w:marLeft w:val="0"/>
          <w:marRight w:val="0"/>
          <w:marTop w:val="0"/>
          <w:marBottom w:val="0"/>
          <w:divBdr>
            <w:top w:val="none" w:sz="0" w:space="0" w:color="auto"/>
            <w:left w:val="none" w:sz="0" w:space="0" w:color="auto"/>
            <w:bottom w:val="none" w:sz="0" w:space="0" w:color="auto"/>
            <w:right w:val="none" w:sz="0" w:space="0" w:color="auto"/>
          </w:divBdr>
          <w:divsChild>
            <w:div w:id="177306979">
              <w:marLeft w:val="0"/>
              <w:marRight w:val="0"/>
              <w:marTop w:val="0"/>
              <w:marBottom w:val="0"/>
              <w:divBdr>
                <w:top w:val="none" w:sz="0" w:space="0" w:color="auto"/>
                <w:left w:val="none" w:sz="0" w:space="0" w:color="auto"/>
                <w:bottom w:val="none" w:sz="0" w:space="0" w:color="auto"/>
                <w:right w:val="none" w:sz="0" w:space="0" w:color="auto"/>
              </w:divBdr>
            </w:div>
            <w:div w:id="259073482">
              <w:marLeft w:val="0"/>
              <w:marRight w:val="0"/>
              <w:marTop w:val="0"/>
              <w:marBottom w:val="0"/>
              <w:divBdr>
                <w:top w:val="none" w:sz="0" w:space="0" w:color="auto"/>
                <w:left w:val="none" w:sz="0" w:space="0" w:color="auto"/>
                <w:bottom w:val="none" w:sz="0" w:space="0" w:color="auto"/>
                <w:right w:val="none" w:sz="0" w:space="0" w:color="auto"/>
              </w:divBdr>
            </w:div>
            <w:div w:id="381171884">
              <w:marLeft w:val="0"/>
              <w:marRight w:val="0"/>
              <w:marTop w:val="0"/>
              <w:marBottom w:val="0"/>
              <w:divBdr>
                <w:top w:val="none" w:sz="0" w:space="0" w:color="auto"/>
                <w:left w:val="none" w:sz="0" w:space="0" w:color="auto"/>
                <w:bottom w:val="none" w:sz="0" w:space="0" w:color="auto"/>
                <w:right w:val="none" w:sz="0" w:space="0" w:color="auto"/>
              </w:divBdr>
            </w:div>
            <w:div w:id="805701419">
              <w:marLeft w:val="0"/>
              <w:marRight w:val="0"/>
              <w:marTop w:val="0"/>
              <w:marBottom w:val="0"/>
              <w:divBdr>
                <w:top w:val="none" w:sz="0" w:space="0" w:color="auto"/>
                <w:left w:val="none" w:sz="0" w:space="0" w:color="auto"/>
                <w:bottom w:val="none" w:sz="0" w:space="0" w:color="auto"/>
                <w:right w:val="none" w:sz="0" w:space="0" w:color="auto"/>
              </w:divBdr>
            </w:div>
            <w:div w:id="862667719">
              <w:marLeft w:val="0"/>
              <w:marRight w:val="0"/>
              <w:marTop w:val="0"/>
              <w:marBottom w:val="0"/>
              <w:divBdr>
                <w:top w:val="none" w:sz="0" w:space="0" w:color="auto"/>
                <w:left w:val="none" w:sz="0" w:space="0" w:color="auto"/>
                <w:bottom w:val="none" w:sz="0" w:space="0" w:color="auto"/>
                <w:right w:val="none" w:sz="0" w:space="0" w:color="auto"/>
              </w:divBdr>
            </w:div>
            <w:div w:id="935559123">
              <w:marLeft w:val="0"/>
              <w:marRight w:val="0"/>
              <w:marTop w:val="0"/>
              <w:marBottom w:val="0"/>
              <w:divBdr>
                <w:top w:val="none" w:sz="0" w:space="0" w:color="auto"/>
                <w:left w:val="none" w:sz="0" w:space="0" w:color="auto"/>
                <w:bottom w:val="none" w:sz="0" w:space="0" w:color="auto"/>
                <w:right w:val="none" w:sz="0" w:space="0" w:color="auto"/>
              </w:divBdr>
            </w:div>
            <w:div w:id="1081096618">
              <w:marLeft w:val="0"/>
              <w:marRight w:val="0"/>
              <w:marTop w:val="0"/>
              <w:marBottom w:val="0"/>
              <w:divBdr>
                <w:top w:val="none" w:sz="0" w:space="0" w:color="auto"/>
                <w:left w:val="none" w:sz="0" w:space="0" w:color="auto"/>
                <w:bottom w:val="none" w:sz="0" w:space="0" w:color="auto"/>
                <w:right w:val="none" w:sz="0" w:space="0" w:color="auto"/>
              </w:divBdr>
            </w:div>
            <w:div w:id="1273779188">
              <w:marLeft w:val="0"/>
              <w:marRight w:val="0"/>
              <w:marTop w:val="0"/>
              <w:marBottom w:val="0"/>
              <w:divBdr>
                <w:top w:val="none" w:sz="0" w:space="0" w:color="auto"/>
                <w:left w:val="none" w:sz="0" w:space="0" w:color="auto"/>
                <w:bottom w:val="none" w:sz="0" w:space="0" w:color="auto"/>
                <w:right w:val="none" w:sz="0" w:space="0" w:color="auto"/>
              </w:divBdr>
            </w:div>
            <w:div w:id="1539857781">
              <w:marLeft w:val="0"/>
              <w:marRight w:val="0"/>
              <w:marTop w:val="0"/>
              <w:marBottom w:val="0"/>
              <w:divBdr>
                <w:top w:val="none" w:sz="0" w:space="0" w:color="auto"/>
                <w:left w:val="none" w:sz="0" w:space="0" w:color="auto"/>
                <w:bottom w:val="none" w:sz="0" w:space="0" w:color="auto"/>
                <w:right w:val="none" w:sz="0" w:space="0" w:color="auto"/>
              </w:divBdr>
            </w:div>
            <w:div w:id="1717779085">
              <w:marLeft w:val="0"/>
              <w:marRight w:val="0"/>
              <w:marTop w:val="0"/>
              <w:marBottom w:val="0"/>
              <w:divBdr>
                <w:top w:val="none" w:sz="0" w:space="0" w:color="auto"/>
                <w:left w:val="none" w:sz="0" w:space="0" w:color="auto"/>
                <w:bottom w:val="none" w:sz="0" w:space="0" w:color="auto"/>
                <w:right w:val="none" w:sz="0" w:space="0" w:color="auto"/>
              </w:divBdr>
            </w:div>
          </w:divsChild>
        </w:div>
        <w:div w:id="1434325833">
          <w:marLeft w:val="0"/>
          <w:marRight w:val="0"/>
          <w:marTop w:val="0"/>
          <w:marBottom w:val="0"/>
          <w:divBdr>
            <w:top w:val="none" w:sz="0" w:space="0" w:color="auto"/>
            <w:left w:val="none" w:sz="0" w:space="0" w:color="auto"/>
            <w:bottom w:val="none" w:sz="0" w:space="0" w:color="auto"/>
            <w:right w:val="none" w:sz="0" w:space="0" w:color="auto"/>
          </w:divBdr>
          <w:divsChild>
            <w:div w:id="1930544">
              <w:marLeft w:val="0"/>
              <w:marRight w:val="0"/>
              <w:marTop w:val="0"/>
              <w:marBottom w:val="0"/>
              <w:divBdr>
                <w:top w:val="none" w:sz="0" w:space="0" w:color="auto"/>
                <w:left w:val="none" w:sz="0" w:space="0" w:color="auto"/>
                <w:bottom w:val="none" w:sz="0" w:space="0" w:color="auto"/>
                <w:right w:val="none" w:sz="0" w:space="0" w:color="auto"/>
              </w:divBdr>
            </w:div>
            <w:div w:id="1081565807">
              <w:marLeft w:val="0"/>
              <w:marRight w:val="0"/>
              <w:marTop w:val="0"/>
              <w:marBottom w:val="0"/>
              <w:divBdr>
                <w:top w:val="none" w:sz="0" w:space="0" w:color="auto"/>
                <w:left w:val="none" w:sz="0" w:space="0" w:color="auto"/>
                <w:bottom w:val="none" w:sz="0" w:space="0" w:color="auto"/>
                <w:right w:val="none" w:sz="0" w:space="0" w:color="auto"/>
              </w:divBdr>
            </w:div>
            <w:div w:id="1390112445">
              <w:marLeft w:val="0"/>
              <w:marRight w:val="0"/>
              <w:marTop w:val="0"/>
              <w:marBottom w:val="0"/>
              <w:divBdr>
                <w:top w:val="none" w:sz="0" w:space="0" w:color="auto"/>
                <w:left w:val="none" w:sz="0" w:space="0" w:color="auto"/>
                <w:bottom w:val="none" w:sz="0" w:space="0" w:color="auto"/>
                <w:right w:val="none" w:sz="0" w:space="0" w:color="auto"/>
              </w:divBdr>
            </w:div>
            <w:div w:id="1650552239">
              <w:marLeft w:val="0"/>
              <w:marRight w:val="0"/>
              <w:marTop w:val="0"/>
              <w:marBottom w:val="0"/>
              <w:divBdr>
                <w:top w:val="none" w:sz="0" w:space="0" w:color="auto"/>
                <w:left w:val="none" w:sz="0" w:space="0" w:color="auto"/>
                <w:bottom w:val="none" w:sz="0" w:space="0" w:color="auto"/>
                <w:right w:val="none" w:sz="0" w:space="0" w:color="auto"/>
              </w:divBdr>
            </w:div>
            <w:div w:id="1673604973">
              <w:marLeft w:val="0"/>
              <w:marRight w:val="0"/>
              <w:marTop w:val="0"/>
              <w:marBottom w:val="0"/>
              <w:divBdr>
                <w:top w:val="none" w:sz="0" w:space="0" w:color="auto"/>
                <w:left w:val="none" w:sz="0" w:space="0" w:color="auto"/>
                <w:bottom w:val="none" w:sz="0" w:space="0" w:color="auto"/>
                <w:right w:val="none" w:sz="0" w:space="0" w:color="auto"/>
              </w:divBdr>
            </w:div>
            <w:div w:id="1910119325">
              <w:marLeft w:val="0"/>
              <w:marRight w:val="0"/>
              <w:marTop w:val="0"/>
              <w:marBottom w:val="0"/>
              <w:divBdr>
                <w:top w:val="none" w:sz="0" w:space="0" w:color="auto"/>
                <w:left w:val="none" w:sz="0" w:space="0" w:color="auto"/>
                <w:bottom w:val="none" w:sz="0" w:space="0" w:color="auto"/>
                <w:right w:val="none" w:sz="0" w:space="0" w:color="auto"/>
              </w:divBdr>
            </w:div>
            <w:div w:id="2137866083">
              <w:marLeft w:val="0"/>
              <w:marRight w:val="0"/>
              <w:marTop w:val="0"/>
              <w:marBottom w:val="0"/>
              <w:divBdr>
                <w:top w:val="none" w:sz="0" w:space="0" w:color="auto"/>
                <w:left w:val="none" w:sz="0" w:space="0" w:color="auto"/>
                <w:bottom w:val="none" w:sz="0" w:space="0" w:color="auto"/>
                <w:right w:val="none" w:sz="0" w:space="0" w:color="auto"/>
              </w:divBdr>
            </w:div>
          </w:divsChild>
        </w:div>
        <w:div w:id="1485006683">
          <w:marLeft w:val="0"/>
          <w:marRight w:val="0"/>
          <w:marTop w:val="0"/>
          <w:marBottom w:val="0"/>
          <w:divBdr>
            <w:top w:val="none" w:sz="0" w:space="0" w:color="auto"/>
            <w:left w:val="none" w:sz="0" w:space="0" w:color="auto"/>
            <w:bottom w:val="none" w:sz="0" w:space="0" w:color="auto"/>
            <w:right w:val="none" w:sz="0" w:space="0" w:color="auto"/>
          </w:divBdr>
          <w:divsChild>
            <w:div w:id="756483871">
              <w:marLeft w:val="0"/>
              <w:marRight w:val="0"/>
              <w:marTop w:val="0"/>
              <w:marBottom w:val="0"/>
              <w:divBdr>
                <w:top w:val="none" w:sz="0" w:space="0" w:color="auto"/>
                <w:left w:val="none" w:sz="0" w:space="0" w:color="auto"/>
                <w:bottom w:val="none" w:sz="0" w:space="0" w:color="auto"/>
                <w:right w:val="none" w:sz="0" w:space="0" w:color="auto"/>
              </w:divBdr>
            </w:div>
            <w:div w:id="1197353345">
              <w:marLeft w:val="0"/>
              <w:marRight w:val="0"/>
              <w:marTop w:val="0"/>
              <w:marBottom w:val="0"/>
              <w:divBdr>
                <w:top w:val="none" w:sz="0" w:space="0" w:color="auto"/>
                <w:left w:val="none" w:sz="0" w:space="0" w:color="auto"/>
                <w:bottom w:val="none" w:sz="0" w:space="0" w:color="auto"/>
                <w:right w:val="none" w:sz="0" w:space="0" w:color="auto"/>
              </w:divBdr>
            </w:div>
            <w:div w:id="1262177844">
              <w:marLeft w:val="0"/>
              <w:marRight w:val="0"/>
              <w:marTop w:val="0"/>
              <w:marBottom w:val="0"/>
              <w:divBdr>
                <w:top w:val="none" w:sz="0" w:space="0" w:color="auto"/>
                <w:left w:val="none" w:sz="0" w:space="0" w:color="auto"/>
                <w:bottom w:val="none" w:sz="0" w:space="0" w:color="auto"/>
                <w:right w:val="none" w:sz="0" w:space="0" w:color="auto"/>
              </w:divBdr>
            </w:div>
            <w:div w:id="1616212014">
              <w:marLeft w:val="0"/>
              <w:marRight w:val="0"/>
              <w:marTop w:val="0"/>
              <w:marBottom w:val="0"/>
              <w:divBdr>
                <w:top w:val="none" w:sz="0" w:space="0" w:color="auto"/>
                <w:left w:val="none" w:sz="0" w:space="0" w:color="auto"/>
                <w:bottom w:val="none" w:sz="0" w:space="0" w:color="auto"/>
                <w:right w:val="none" w:sz="0" w:space="0" w:color="auto"/>
              </w:divBdr>
            </w:div>
          </w:divsChild>
        </w:div>
        <w:div w:id="1511528160">
          <w:marLeft w:val="0"/>
          <w:marRight w:val="0"/>
          <w:marTop w:val="0"/>
          <w:marBottom w:val="0"/>
          <w:divBdr>
            <w:top w:val="none" w:sz="0" w:space="0" w:color="auto"/>
            <w:left w:val="none" w:sz="0" w:space="0" w:color="auto"/>
            <w:bottom w:val="none" w:sz="0" w:space="0" w:color="auto"/>
            <w:right w:val="none" w:sz="0" w:space="0" w:color="auto"/>
          </w:divBdr>
          <w:divsChild>
            <w:div w:id="1958486724">
              <w:marLeft w:val="0"/>
              <w:marRight w:val="0"/>
              <w:marTop w:val="0"/>
              <w:marBottom w:val="0"/>
              <w:divBdr>
                <w:top w:val="none" w:sz="0" w:space="0" w:color="auto"/>
                <w:left w:val="none" w:sz="0" w:space="0" w:color="auto"/>
                <w:bottom w:val="none" w:sz="0" w:space="0" w:color="auto"/>
                <w:right w:val="none" w:sz="0" w:space="0" w:color="auto"/>
              </w:divBdr>
            </w:div>
          </w:divsChild>
        </w:div>
        <w:div w:id="1628925081">
          <w:marLeft w:val="0"/>
          <w:marRight w:val="0"/>
          <w:marTop w:val="0"/>
          <w:marBottom w:val="0"/>
          <w:divBdr>
            <w:top w:val="none" w:sz="0" w:space="0" w:color="auto"/>
            <w:left w:val="none" w:sz="0" w:space="0" w:color="auto"/>
            <w:bottom w:val="none" w:sz="0" w:space="0" w:color="auto"/>
            <w:right w:val="none" w:sz="0" w:space="0" w:color="auto"/>
          </w:divBdr>
          <w:divsChild>
            <w:div w:id="337510476">
              <w:marLeft w:val="0"/>
              <w:marRight w:val="0"/>
              <w:marTop w:val="0"/>
              <w:marBottom w:val="0"/>
              <w:divBdr>
                <w:top w:val="none" w:sz="0" w:space="0" w:color="auto"/>
                <w:left w:val="none" w:sz="0" w:space="0" w:color="auto"/>
                <w:bottom w:val="none" w:sz="0" w:space="0" w:color="auto"/>
                <w:right w:val="none" w:sz="0" w:space="0" w:color="auto"/>
              </w:divBdr>
            </w:div>
          </w:divsChild>
        </w:div>
        <w:div w:id="1724406964">
          <w:marLeft w:val="0"/>
          <w:marRight w:val="0"/>
          <w:marTop w:val="0"/>
          <w:marBottom w:val="0"/>
          <w:divBdr>
            <w:top w:val="none" w:sz="0" w:space="0" w:color="auto"/>
            <w:left w:val="none" w:sz="0" w:space="0" w:color="auto"/>
            <w:bottom w:val="none" w:sz="0" w:space="0" w:color="auto"/>
            <w:right w:val="none" w:sz="0" w:space="0" w:color="auto"/>
          </w:divBdr>
          <w:divsChild>
            <w:div w:id="103693769">
              <w:marLeft w:val="0"/>
              <w:marRight w:val="0"/>
              <w:marTop w:val="0"/>
              <w:marBottom w:val="0"/>
              <w:divBdr>
                <w:top w:val="none" w:sz="0" w:space="0" w:color="auto"/>
                <w:left w:val="none" w:sz="0" w:space="0" w:color="auto"/>
                <w:bottom w:val="none" w:sz="0" w:space="0" w:color="auto"/>
                <w:right w:val="none" w:sz="0" w:space="0" w:color="auto"/>
              </w:divBdr>
            </w:div>
          </w:divsChild>
        </w:div>
        <w:div w:id="1751461104">
          <w:marLeft w:val="0"/>
          <w:marRight w:val="0"/>
          <w:marTop w:val="0"/>
          <w:marBottom w:val="0"/>
          <w:divBdr>
            <w:top w:val="none" w:sz="0" w:space="0" w:color="auto"/>
            <w:left w:val="none" w:sz="0" w:space="0" w:color="auto"/>
            <w:bottom w:val="none" w:sz="0" w:space="0" w:color="auto"/>
            <w:right w:val="none" w:sz="0" w:space="0" w:color="auto"/>
          </w:divBdr>
          <w:divsChild>
            <w:div w:id="58747358">
              <w:marLeft w:val="0"/>
              <w:marRight w:val="0"/>
              <w:marTop w:val="0"/>
              <w:marBottom w:val="0"/>
              <w:divBdr>
                <w:top w:val="none" w:sz="0" w:space="0" w:color="auto"/>
                <w:left w:val="none" w:sz="0" w:space="0" w:color="auto"/>
                <w:bottom w:val="none" w:sz="0" w:space="0" w:color="auto"/>
                <w:right w:val="none" w:sz="0" w:space="0" w:color="auto"/>
              </w:divBdr>
            </w:div>
            <w:div w:id="289433085">
              <w:marLeft w:val="0"/>
              <w:marRight w:val="0"/>
              <w:marTop w:val="0"/>
              <w:marBottom w:val="0"/>
              <w:divBdr>
                <w:top w:val="none" w:sz="0" w:space="0" w:color="auto"/>
                <w:left w:val="none" w:sz="0" w:space="0" w:color="auto"/>
                <w:bottom w:val="none" w:sz="0" w:space="0" w:color="auto"/>
                <w:right w:val="none" w:sz="0" w:space="0" w:color="auto"/>
              </w:divBdr>
            </w:div>
            <w:div w:id="482235555">
              <w:marLeft w:val="0"/>
              <w:marRight w:val="0"/>
              <w:marTop w:val="0"/>
              <w:marBottom w:val="0"/>
              <w:divBdr>
                <w:top w:val="none" w:sz="0" w:space="0" w:color="auto"/>
                <w:left w:val="none" w:sz="0" w:space="0" w:color="auto"/>
                <w:bottom w:val="none" w:sz="0" w:space="0" w:color="auto"/>
                <w:right w:val="none" w:sz="0" w:space="0" w:color="auto"/>
              </w:divBdr>
            </w:div>
            <w:div w:id="1187794442">
              <w:marLeft w:val="0"/>
              <w:marRight w:val="0"/>
              <w:marTop w:val="0"/>
              <w:marBottom w:val="0"/>
              <w:divBdr>
                <w:top w:val="none" w:sz="0" w:space="0" w:color="auto"/>
                <w:left w:val="none" w:sz="0" w:space="0" w:color="auto"/>
                <w:bottom w:val="none" w:sz="0" w:space="0" w:color="auto"/>
                <w:right w:val="none" w:sz="0" w:space="0" w:color="auto"/>
              </w:divBdr>
            </w:div>
            <w:div w:id="2067335099">
              <w:marLeft w:val="0"/>
              <w:marRight w:val="0"/>
              <w:marTop w:val="0"/>
              <w:marBottom w:val="0"/>
              <w:divBdr>
                <w:top w:val="none" w:sz="0" w:space="0" w:color="auto"/>
                <w:left w:val="none" w:sz="0" w:space="0" w:color="auto"/>
                <w:bottom w:val="none" w:sz="0" w:space="0" w:color="auto"/>
                <w:right w:val="none" w:sz="0" w:space="0" w:color="auto"/>
              </w:divBdr>
            </w:div>
          </w:divsChild>
        </w:div>
        <w:div w:id="1861116394">
          <w:marLeft w:val="0"/>
          <w:marRight w:val="0"/>
          <w:marTop w:val="0"/>
          <w:marBottom w:val="0"/>
          <w:divBdr>
            <w:top w:val="none" w:sz="0" w:space="0" w:color="auto"/>
            <w:left w:val="none" w:sz="0" w:space="0" w:color="auto"/>
            <w:bottom w:val="none" w:sz="0" w:space="0" w:color="auto"/>
            <w:right w:val="none" w:sz="0" w:space="0" w:color="auto"/>
          </w:divBdr>
          <w:divsChild>
            <w:div w:id="708380966">
              <w:marLeft w:val="0"/>
              <w:marRight w:val="0"/>
              <w:marTop w:val="0"/>
              <w:marBottom w:val="0"/>
              <w:divBdr>
                <w:top w:val="none" w:sz="0" w:space="0" w:color="auto"/>
                <w:left w:val="none" w:sz="0" w:space="0" w:color="auto"/>
                <w:bottom w:val="none" w:sz="0" w:space="0" w:color="auto"/>
                <w:right w:val="none" w:sz="0" w:space="0" w:color="auto"/>
              </w:divBdr>
            </w:div>
          </w:divsChild>
        </w:div>
        <w:div w:id="1891646599">
          <w:marLeft w:val="0"/>
          <w:marRight w:val="0"/>
          <w:marTop w:val="0"/>
          <w:marBottom w:val="0"/>
          <w:divBdr>
            <w:top w:val="none" w:sz="0" w:space="0" w:color="auto"/>
            <w:left w:val="none" w:sz="0" w:space="0" w:color="auto"/>
            <w:bottom w:val="none" w:sz="0" w:space="0" w:color="auto"/>
            <w:right w:val="none" w:sz="0" w:space="0" w:color="auto"/>
          </w:divBdr>
          <w:divsChild>
            <w:div w:id="619531881">
              <w:marLeft w:val="0"/>
              <w:marRight w:val="0"/>
              <w:marTop w:val="0"/>
              <w:marBottom w:val="0"/>
              <w:divBdr>
                <w:top w:val="none" w:sz="0" w:space="0" w:color="auto"/>
                <w:left w:val="none" w:sz="0" w:space="0" w:color="auto"/>
                <w:bottom w:val="none" w:sz="0" w:space="0" w:color="auto"/>
                <w:right w:val="none" w:sz="0" w:space="0" w:color="auto"/>
              </w:divBdr>
            </w:div>
            <w:div w:id="680623048">
              <w:marLeft w:val="0"/>
              <w:marRight w:val="0"/>
              <w:marTop w:val="0"/>
              <w:marBottom w:val="0"/>
              <w:divBdr>
                <w:top w:val="none" w:sz="0" w:space="0" w:color="auto"/>
                <w:left w:val="none" w:sz="0" w:space="0" w:color="auto"/>
                <w:bottom w:val="none" w:sz="0" w:space="0" w:color="auto"/>
                <w:right w:val="none" w:sz="0" w:space="0" w:color="auto"/>
              </w:divBdr>
            </w:div>
            <w:div w:id="927926179">
              <w:marLeft w:val="0"/>
              <w:marRight w:val="0"/>
              <w:marTop w:val="0"/>
              <w:marBottom w:val="0"/>
              <w:divBdr>
                <w:top w:val="none" w:sz="0" w:space="0" w:color="auto"/>
                <w:left w:val="none" w:sz="0" w:space="0" w:color="auto"/>
                <w:bottom w:val="none" w:sz="0" w:space="0" w:color="auto"/>
                <w:right w:val="none" w:sz="0" w:space="0" w:color="auto"/>
              </w:divBdr>
            </w:div>
            <w:div w:id="1278676736">
              <w:marLeft w:val="0"/>
              <w:marRight w:val="0"/>
              <w:marTop w:val="0"/>
              <w:marBottom w:val="0"/>
              <w:divBdr>
                <w:top w:val="none" w:sz="0" w:space="0" w:color="auto"/>
                <w:left w:val="none" w:sz="0" w:space="0" w:color="auto"/>
                <w:bottom w:val="none" w:sz="0" w:space="0" w:color="auto"/>
                <w:right w:val="none" w:sz="0" w:space="0" w:color="auto"/>
              </w:divBdr>
            </w:div>
            <w:div w:id="1367755430">
              <w:marLeft w:val="0"/>
              <w:marRight w:val="0"/>
              <w:marTop w:val="0"/>
              <w:marBottom w:val="0"/>
              <w:divBdr>
                <w:top w:val="none" w:sz="0" w:space="0" w:color="auto"/>
                <w:left w:val="none" w:sz="0" w:space="0" w:color="auto"/>
                <w:bottom w:val="none" w:sz="0" w:space="0" w:color="auto"/>
                <w:right w:val="none" w:sz="0" w:space="0" w:color="auto"/>
              </w:divBdr>
            </w:div>
            <w:div w:id="1387069534">
              <w:marLeft w:val="0"/>
              <w:marRight w:val="0"/>
              <w:marTop w:val="0"/>
              <w:marBottom w:val="0"/>
              <w:divBdr>
                <w:top w:val="none" w:sz="0" w:space="0" w:color="auto"/>
                <w:left w:val="none" w:sz="0" w:space="0" w:color="auto"/>
                <w:bottom w:val="none" w:sz="0" w:space="0" w:color="auto"/>
                <w:right w:val="none" w:sz="0" w:space="0" w:color="auto"/>
              </w:divBdr>
            </w:div>
            <w:div w:id="1720938166">
              <w:marLeft w:val="0"/>
              <w:marRight w:val="0"/>
              <w:marTop w:val="0"/>
              <w:marBottom w:val="0"/>
              <w:divBdr>
                <w:top w:val="none" w:sz="0" w:space="0" w:color="auto"/>
                <w:left w:val="none" w:sz="0" w:space="0" w:color="auto"/>
                <w:bottom w:val="none" w:sz="0" w:space="0" w:color="auto"/>
                <w:right w:val="none" w:sz="0" w:space="0" w:color="auto"/>
              </w:divBdr>
            </w:div>
            <w:div w:id="1727799120">
              <w:marLeft w:val="0"/>
              <w:marRight w:val="0"/>
              <w:marTop w:val="0"/>
              <w:marBottom w:val="0"/>
              <w:divBdr>
                <w:top w:val="none" w:sz="0" w:space="0" w:color="auto"/>
                <w:left w:val="none" w:sz="0" w:space="0" w:color="auto"/>
                <w:bottom w:val="none" w:sz="0" w:space="0" w:color="auto"/>
                <w:right w:val="none" w:sz="0" w:space="0" w:color="auto"/>
              </w:divBdr>
            </w:div>
            <w:div w:id="1840727142">
              <w:marLeft w:val="0"/>
              <w:marRight w:val="0"/>
              <w:marTop w:val="0"/>
              <w:marBottom w:val="0"/>
              <w:divBdr>
                <w:top w:val="none" w:sz="0" w:space="0" w:color="auto"/>
                <w:left w:val="none" w:sz="0" w:space="0" w:color="auto"/>
                <w:bottom w:val="none" w:sz="0" w:space="0" w:color="auto"/>
                <w:right w:val="none" w:sz="0" w:space="0" w:color="auto"/>
              </w:divBdr>
            </w:div>
          </w:divsChild>
        </w:div>
        <w:div w:id="1982952880">
          <w:marLeft w:val="0"/>
          <w:marRight w:val="0"/>
          <w:marTop w:val="0"/>
          <w:marBottom w:val="0"/>
          <w:divBdr>
            <w:top w:val="none" w:sz="0" w:space="0" w:color="auto"/>
            <w:left w:val="none" w:sz="0" w:space="0" w:color="auto"/>
            <w:bottom w:val="none" w:sz="0" w:space="0" w:color="auto"/>
            <w:right w:val="none" w:sz="0" w:space="0" w:color="auto"/>
          </w:divBdr>
          <w:divsChild>
            <w:div w:id="303048001">
              <w:marLeft w:val="0"/>
              <w:marRight w:val="0"/>
              <w:marTop w:val="0"/>
              <w:marBottom w:val="0"/>
              <w:divBdr>
                <w:top w:val="none" w:sz="0" w:space="0" w:color="auto"/>
                <w:left w:val="none" w:sz="0" w:space="0" w:color="auto"/>
                <w:bottom w:val="none" w:sz="0" w:space="0" w:color="auto"/>
                <w:right w:val="none" w:sz="0" w:space="0" w:color="auto"/>
              </w:divBdr>
            </w:div>
            <w:div w:id="658003774">
              <w:marLeft w:val="0"/>
              <w:marRight w:val="0"/>
              <w:marTop w:val="0"/>
              <w:marBottom w:val="0"/>
              <w:divBdr>
                <w:top w:val="none" w:sz="0" w:space="0" w:color="auto"/>
                <w:left w:val="none" w:sz="0" w:space="0" w:color="auto"/>
                <w:bottom w:val="none" w:sz="0" w:space="0" w:color="auto"/>
                <w:right w:val="none" w:sz="0" w:space="0" w:color="auto"/>
              </w:divBdr>
            </w:div>
            <w:div w:id="709307809">
              <w:marLeft w:val="0"/>
              <w:marRight w:val="0"/>
              <w:marTop w:val="0"/>
              <w:marBottom w:val="0"/>
              <w:divBdr>
                <w:top w:val="none" w:sz="0" w:space="0" w:color="auto"/>
                <w:left w:val="none" w:sz="0" w:space="0" w:color="auto"/>
                <w:bottom w:val="none" w:sz="0" w:space="0" w:color="auto"/>
                <w:right w:val="none" w:sz="0" w:space="0" w:color="auto"/>
              </w:divBdr>
            </w:div>
            <w:div w:id="1127434642">
              <w:marLeft w:val="0"/>
              <w:marRight w:val="0"/>
              <w:marTop w:val="0"/>
              <w:marBottom w:val="0"/>
              <w:divBdr>
                <w:top w:val="none" w:sz="0" w:space="0" w:color="auto"/>
                <w:left w:val="none" w:sz="0" w:space="0" w:color="auto"/>
                <w:bottom w:val="none" w:sz="0" w:space="0" w:color="auto"/>
                <w:right w:val="none" w:sz="0" w:space="0" w:color="auto"/>
              </w:divBdr>
            </w:div>
            <w:div w:id="2139912065">
              <w:marLeft w:val="0"/>
              <w:marRight w:val="0"/>
              <w:marTop w:val="0"/>
              <w:marBottom w:val="0"/>
              <w:divBdr>
                <w:top w:val="none" w:sz="0" w:space="0" w:color="auto"/>
                <w:left w:val="none" w:sz="0" w:space="0" w:color="auto"/>
                <w:bottom w:val="none" w:sz="0" w:space="0" w:color="auto"/>
                <w:right w:val="none" w:sz="0" w:space="0" w:color="auto"/>
              </w:divBdr>
            </w:div>
          </w:divsChild>
        </w:div>
        <w:div w:id="2014524955">
          <w:marLeft w:val="0"/>
          <w:marRight w:val="0"/>
          <w:marTop w:val="0"/>
          <w:marBottom w:val="0"/>
          <w:divBdr>
            <w:top w:val="none" w:sz="0" w:space="0" w:color="auto"/>
            <w:left w:val="none" w:sz="0" w:space="0" w:color="auto"/>
            <w:bottom w:val="none" w:sz="0" w:space="0" w:color="auto"/>
            <w:right w:val="none" w:sz="0" w:space="0" w:color="auto"/>
          </w:divBdr>
          <w:divsChild>
            <w:div w:id="948509195">
              <w:marLeft w:val="0"/>
              <w:marRight w:val="0"/>
              <w:marTop w:val="0"/>
              <w:marBottom w:val="0"/>
              <w:divBdr>
                <w:top w:val="none" w:sz="0" w:space="0" w:color="auto"/>
                <w:left w:val="none" w:sz="0" w:space="0" w:color="auto"/>
                <w:bottom w:val="none" w:sz="0" w:space="0" w:color="auto"/>
                <w:right w:val="none" w:sz="0" w:space="0" w:color="auto"/>
              </w:divBdr>
            </w:div>
            <w:div w:id="1147741614">
              <w:marLeft w:val="0"/>
              <w:marRight w:val="0"/>
              <w:marTop w:val="0"/>
              <w:marBottom w:val="0"/>
              <w:divBdr>
                <w:top w:val="none" w:sz="0" w:space="0" w:color="auto"/>
                <w:left w:val="none" w:sz="0" w:space="0" w:color="auto"/>
                <w:bottom w:val="none" w:sz="0" w:space="0" w:color="auto"/>
                <w:right w:val="none" w:sz="0" w:space="0" w:color="auto"/>
              </w:divBdr>
            </w:div>
            <w:div w:id="1177573759">
              <w:marLeft w:val="0"/>
              <w:marRight w:val="0"/>
              <w:marTop w:val="0"/>
              <w:marBottom w:val="0"/>
              <w:divBdr>
                <w:top w:val="none" w:sz="0" w:space="0" w:color="auto"/>
                <w:left w:val="none" w:sz="0" w:space="0" w:color="auto"/>
                <w:bottom w:val="none" w:sz="0" w:space="0" w:color="auto"/>
                <w:right w:val="none" w:sz="0" w:space="0" w:color="auto"/>
              </w:divBdr>
            </w:div>
            <w:div w:id="1259869855">
              <w:marLeft w:val="0"/>
              <w:marRight w:val="0"/>
              <w:marTop w:val="0"/>
              <w:marBottom w:val="0"/>
              <w:divBdr>
                <w:top w:val="none" w:sz="0" w:space="0" w:color="auto"/>
                <w:left w:val="none" w:sz="0" w:space="0" w:color="auto"/>
                <w:bottom w:val="none" w:sz="0" w:space="0" w:color="auto"/>
                <w:right w:val="none" w:sz="0" w:space="0" w:color="auto"/>
              </w:divBdr>
            </w:div>
            <w:div w:id="1314022185">
              <w:marLeft w:val="0"/>
              <w:marRight w:val="0"/>
              <w:marTop w:val="0"/>
              <w:marBottom w:val="0"/>
              <w:divBdr>
                <w:top w:val="none" w:sz="0" w:space="0" w:color="auto"/>
                <w:left w:val="none" w:sz="0" w:space="0" w:color="auto"/>
                <w:bottom w:val="none" w:sz="0" w:space="0" w:color="auto"/>
                <w:right w:val="none" w:sz="0" w:space="0" w:color="auto"/>
              </w:divBdr>
            </w:div>
            <w:div w:id="1537040173">
              <w:marLeft w:val="0"/>
              <w:marRight w:val="0"/>
              <w:marTop w:val="0"/>
              <w:marBottom w:val="0"/>
              <w:divBdr>
                <w:top w:val="none" w:sz="0" w:space="0" w:color="auto"/>
                <w:left w:val="none" w:sz="0" w:space="0" w:color="auto"/>
                <w:bottom w:val="none" w:sz="0" w:space="0" w:color="auto"/>
                <w:right w:val="none" w:sz="0" w:space="0" w:color="auto"/>
              </w:divBdr>
            </w:div>
            <w:div w:id="1667978638">
              <w:marLeft w:val="0"/>
              <w:marRight w:val="0"/>
              <w:marTop w:val="0"/>
              <w:marBottom w:val="0"/>
              <w:divBdr>
                <w:top w:val="none" w:sz="0" w:space="0" w:color="auto"/>
                <w:left w:val="none" w:sz="0" w:space="0" w:color="auto"/>
                <w:bottom w:val="none" w:sz="0" w:space="0" w:color="auto"/>
                <w:right w:val="none" w:sz="0" w:space="0" w:color="auto"/>
              </w:divBdr>
            </w:div>
            <w:div w:id="1719745727">
              <w:marLeft w:val="0"/>
              <w:marRight w:val="0"/>
              <w:marTop w:val="0"/>
              <w:marBottom w:val="0"/>
              <w:divBdr>
                <w:top w:val="none" w:sz="0" w:space="0" w:color="auto"/>
                <w:left w:val="none" w:sz="0" w:space="0" w:color="auto"/>
                <w:bottom w:val="none" w:sz="0" w:space="0" w:color="auto"/>
                <w:right w:val="none" w:sz="0" w:space="0" w:color="auto"/>
              </w:divBdr>
            </w:div>
          </w:divsChild>
        </w:div>
        <w:div w:id="2105417671">
          <w:marLeft w:val="0"/>
          <w:marRight w:val="0"/>
          <w:marTop w:val="0"/>
          <w:marBottom w:val="0"/>
          <w:divBdr>
            <w:top w:val="none" w:sz="0" w:space="0" w:color="auto"/>
            <w:left w:val="none" w:sz="0" w:space="0" w:color="auto"/>
            <w:bottom w:val="none" w:sz="0" w:space="0" w:color="auto"/>
            <w:right w:val="none" w:sz="0" w:space="0" w:color="auto"/>
          </w:divBdr>
          <w:divsChild>
            <w:div w:id="4599080">
              <w:marLeft w:val="0"/>
              <w:marRight w:val="0"/>
              <w:marTop w:val="0"/>
              <w:marBottom w:val="0"/>
              <w:divBdr>
                <w:top w:val="none" w:sz="0" w:space="0" w:color="auto"/>
                <w:left w:val="none" w:sz="0" w:space="0" w:color="auto"/>
                <w:bottom w:val="none" w:sz="0" w:space="0" w:color="auto"/>
                <w:right w:val="none" w:sz="0" w:space="0" w:color="auto"/>
              </w:divBdr>
            </w:div>
            <w:div w:id="757677260">
              <w:marLeft w:val="0"/>
              <w:marRight w:val="0"/>
              <w:marTop w:val="0"/>
              <w:marBottom w:val="0"/>
              <w:divBdr>
                <w:top w:val="none" w:sz="0" w:space="0" w:color="auto"/>
                <w:left w:val="none" w:sz="0" w:space="0" w:color="auto"/>
                <w:bottom w:val="none" w:sz="0" w:space="0" w:color="auto"/>
                <w:right w:val="none" w:sz="0" w:space="0" w:color="auto"/>
              </w:divBdr>
            </w:div>
            <w:div w:id="1093211394">
              <w:marLeft w:val="0"/>
              <w:marRight w:val="0"/>
              <w:marTop w:val="0"/>
              <w:marBottom w:val="0"/>
              <w:divBdr>
                <w:top w:val="none" w:sz="0" w:space="0" w:color="auto"/>
                <w:left w:val="none" w:sz="0" w:space="0" w:color="auto"/>
                <w:bottom w:val="none" w:sz="0" w:space="0" w:color="auto"/>
                <w:right w:val="none" w:sz="0" w:space="0" w:color="auto"/>
              </w:divBdr>
            </w:div>
            <w:div w:id="2015691602">
              <w:marLeft w:val="0"/>
              <w:marRight w:val="0"/>
              <w:marTop w:val="0"/>
              <w:marBottom w:val="0"/>
              <w:divBdr>
                <w:top w:val="none" w:sz="0" w:space="0" w:color="auto"/>
                <w:left w:val="none" w:sz="0" w:space="0" w:color="auto"/>
                <w:bottom w:val="none" w:sz="0" w:space="0" w:color="auto"/>
                <w:right w:val="none" w:sz="0" w:space="0" w:color="auto"/>
              </w:divBdr>
            </w:div>
            <w:div w:id="20809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996091">
      <w:bodyDiv w:val="1"/>
      <w:marLeft w:val="0"/>
      <w:marRight w:val="0"/>
      <w:marTop w:val="0"/>
      <w:marBottom w:val="0"/>
      <w:divBdr>
        <w:top w:val="none" w:sz="0" w:space="0" w:color="auto"/>
        <w:left w:val="none" w:sz="0" w:space="0" w:color="auto"/>
        <w:bottom w:val="none" w:sz="0" w:space="0" w:color="auto"/>
        <w:right w:val="none" w:sz="0" w:space="0" w:color="auto"/>
      </w:divBdr>
      <w:divsChild>
        <w:div w:id="730350916">
          <w:marLeft w:val="0"/>
          <w:marRight w:val="0"/>
          <w:marTop w:val="0"/>
          <w:marBottom w:val="0"/>
          <w:divBdr>
            <w:top w:val="none" w:sz="0" w:space="0" w:color="auto"/>
            <w:left w:val="none" w:sz="0" w:space="0" w:color="auto"/>
            <w:bottom w:val="none" w:sz="0" w:space="0" w:color="auto"/>
            <w:right w:val="none" w:sz="0" w:space="0" w:color="auto"/>
          </w:divBdr>
          <w:divsChild>
            <w:div w:id="80008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04167">
      <w:bodyDiv w:val="1"/>
      <w:marLeft w:val="0"/>
      <w:marRight w:val="0"/>
      <w:marTop w:val="0"/>
      <w:marBottom w:val="0"/>
      <w:divBdr>
        <w:top w:val="none" w:sz="0" w:space="0" w:color="auto"/>
        <w:left w:val="none" w:sz="0" w:space="0" w:color="auto"/>
        <w:bottom w:val="none" w:sz="0" w:space="0" w:color="auto"/>
        <w:right w:val="none" w:sz="0" w:space="0" w:color="auto"/>
      </w:divBdr>
    </w:div>
    <w:div w:id="189172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07/978-981-99-1284-1_3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07/978-3-031-33177-0_1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07/978-3-031-40651-5_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0E4B06A7CBF042B7F67E5F1802C68D" ma:contentTypeVersion="19" ma:contentTypeDescription="Create a new document." ma:contentTypeScope="" ma:versionID="59ef4f681fc580fe1ff3656a6fae05b6">
  <xsd:schema xmlns:xsd="http://www.w3.org/2001/XMLSchema" xmlns:xs="http://www.w3.org/2001/XMLSchema" xmlns:p="http://schemas.microsoft.com/office/2006/metadata/properties" xmlns:ns2="3b9cc3e9-e392-40b8-95d7-ad56a5fe3541" xmlns:ns3="862e78b5-71d6-4d66-9ae5-10e40ac8b36c" targetNamespace="http://schemas.microsoft.com/office/2006/metadata/properties" ma:root="true" ma:fieldsID="c760fa3d8bd2d8ee3b6ff4aa3f038171" ns2:_="" ns3:_="">
    <xsd:import namespace="3b9cc3e9-e392-40b8-95d7-ad56a5fe3541"/>
    <xsd:import namespace="862e78b5-71d6-4d66-9ae5-10e40ac8b3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TaxCatchAll" minOccurs="0"/>
                <xsd:element ref="ns2:lcf76f155ced4ddcb4097134ff3c332f"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cc3e9-e392-40b8-95d7-ad56a5fe3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7fece0-7c67-4b6d-b059-36af53aee6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2e78b5-71d6-4d66-9ae5-10e40ac8b3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83f58d6-1e5b-4351-839a-c80d6f3d6fc3}" ma:internalName="TaxCatchAll" ma:showField="CatchAllData" ma:web="862e78b5-71d6-4d66-9ae5-10e40ac8b3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62e78b5-71d6-4d66-9ae5-10e40ac8b36c" xsi:nil="true"/>
    <lcf76f155ced4ddcb4097134ff3c332f xmlns="3b9cc3e9-e392-40b8-95d7-ad56a5fe354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E785D-C7FA-43F4-BD4B-D596A8850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cc3e9-e392-40b8-95d7-ad56a5fe3541"/>
    <ds:schemaRef ds:uri="862e78b5-71d6-4d66-9ae5-10e40ac8b3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D17A83-7489-4FE2-AD88-6F9413E0F172}">
  <ds:schemaRefs>
    <ds:schemaRef ds:uri="http://schemas.microsoft.com/sharepoint/v3/contenttype/forms"/>
  </ds:schemaRefs>
</ds:datastoreItem>
</file>

<file path=customXml/itemProps3.xml><?xml version="1.0" encoding="utf-8"?>
<ds:datastoreItem xmlns:ds="http://schemas.openxmlformats.org/officeDocument/2006/customXml" ds:itemID="{E8235AC8-24B3-48F2-B34F-99FB14471DFE}">
  <ds:schemaRefs>
    <ds:schemaRef ds:uri="http://schemas.microsoft.com/office/2006/metadata/properties"/>
    <ds:schemaRef ds:uri="http://schemas.microsoft.com/office/infopath/2007/PartnerControls"/>
    <ds:schemaRef ds:uri="862e78b5-71d6-4d66-9ae5-10e40ac8b36c"/>
    <ds:schemaRef ds:uri="3b9cc3e9-e392-40b8-95d7-ad56a5fe3541"/>
  </ds:schemaRefs>
</ds:datastoreItem>
</file>

<file path=customXml/itemProps4.xml><?xml version="1.0" encoding="utf-8"?>
<ds:datastoreItem xmlns:ds="http://schemas.openxmlformats.org/officeDocument/2006/customXml" ds:itemID="{109BBF7F-4026-467B-BC57-E99CCF90F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2147</Words>
  <Characters>12244</Characters>
  <Application>Microsoft Office Word</Application>
  <DocSecurity>0</DocSecurity>
  <Lines>102</Lines>
  <Paragraphs>28</Paragraphs>
  <ScaleCrop>false</ScaleCrop>
  <Company>Victoria university of Wellington</Company>
  <LinksUpToDate>false</LinksUpToDate>
  <CharactersWithSpaces>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Eulatth Vidal</dc:creator>
  <cp:keywords/>
  <dc:description/>
  <cp:lastModifiedBy>William Eulatth Vidal</cp:lastModifiedBy>
  <cp:revision>3</cp:revision>
  <cp:lastPrinted>2025-05-15T02:46:00Z</cp:lastPrinted>
  <dcterms:created xsi:type="dcterms:W3CDTF">2025-07-02T00:10:00Z</dcterms:created>
  <dcterms:modified xsi:type="dcterms:W3CDTF">2025-07-16T23:54:00Z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0x0101009D0E4B06A7CBF042B7F67E5F1802C68D</vt:lpwstr>
  </property>
  <property fmtid="{D5CDD505-2E9C-101B-9397-08002B2CF9AE}" pid="3" name="MediaServiceImageTags">
    <vt:lpwstr/>
  </property>
</Properties>
</file>